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963" w:rsidRPr="00763889" w:rsidRDefault="007D59DA">
      <w:pPr>
        <w:spacing w:before="90"/>
        <w:ind w:right="117"/>
        <w:jc w:val="right"/>
        <w:rPr>
          <w:rFonts w:ascii="Arial"/>
          <w:b/>
          <w:sz w:val="14"/>
        </w:rPr>
      </w:pPr>
      <w:r w:rsidRPr="00763889">
        <w:rPr>
          <w:rFonts w:ascii="Arial"/>
          <w:b/>
          <w:sz w:val="14"/>
        </w:rPr>
        <w:t>RESEARCH</w:t>
      </w:r>
      <w:r w:rsidRPr="00763889">
        <w:rPr>
          <w:rFonts w:ascii="Arial"/>
          <w:b/>
          <w:spacing w:val="-5"/>
          <w:sz w:val="14"/>
        </w:rPr>
        <w:t xml:space="preserve"> </w:t>
      </w:r>
      <w:r w:rsidRPr="00763889">
        <w:rPr>
          <w:rFonts w:ascii="Arial"/>
          <w:b/>
          <w:spacing w:val="-3"/>
          <w:sz w:val="14"/>
        </w:rPr>
        <w:t>PAPER</w:t>
      </w:r>
    </w:p>
    <w:p w:rsidR="004F3999" w:rsidRDefault="003A753E" w:rsidP="004F3999">
      <w:pPr>
        <w:spacing w:before="18" w:line="266" w:lineRule="auto"/>
        <w:ind w:left="8460" w:right="117" w:hanging="96"/>
        <w:jc w:val="right"/>
        <w:rPr>
          <w:rFonts w:ascii="Arial"/>
          <w:w w:val="99"/>
          <w:sz w:val="14"/>
        </w:rPr>
      </w:pPr>
      <w:r w:rsidRPr="00763889">
        <w:rPr>
          <w:noProof/>
          <w:lang w:val="id-ID" w:eastAsia="id-ID" w:bidi="ar-SA"/>
        </w:rPr>
        <mc:AlternateContent>
          <mc:Choice Requires="wps">
            <w:drawing>
              <wp:anchor distT="0" distB="0" distL="0" distR="0" simplePos="0" relativeHeight="251656192" behindDoc="1" locked="0" layoutInCell="1" allowOverlap="1">
                <wp:simplePos x="0" y="0"/>
                <wp:positionH relativeFrom="page">
                  <wp:posOffset>546735</wp:posOffset>
                </wp:positionH>
                <wp:positionV relativeFrom="paragraph">
                  <wp:posOffset>307975</wp:posOffset>
                </wp:positionV>
                <wp:extent cx="6448425" cy="0"/>
                <wp:effectExtent l="13335" t="12700" r="5715" b="6350"/>
                <wp:wrapTopAndBottom/>
                <wp:docPr id="3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3797">
                          <a:solidFill>
                            <a:srgbClr val="6C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C97C05" id="Line 1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05pt,24.25pt" to="550.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" strokecolor="#6c6e70" strokeweight=".1055mm">
                <w10:wrap type="topAndBottom" anchorx="page"/>
              </v:line>
            </w:pict>
          </mc:Fallback>
        </mc:AlternateContent>
      </w:r>
      <w:r w:rsidR="007D59DA" w:rsidRPr="00763889">
        <w:rPr>
          <w:noProof/>
          <w:lang w:val="id-ID" w:eastAsia="id-ID" w:bidi="ar-SA"/>
        </w:rPr>
        <w:drawing>
          <wp:anchor distT="0" distB="0" distL="0" distR="0" simplePos="0" relativeHeight="251655168" behindDoc="0" locked="0" layoutInCell="1" allowOverlap="1">
            <wp:simplePos x="0" y="0"/>
            <wp:positionH relativeFrom="page">
              <wp:posOffset>6632829</wp:posOffset>
            </wp:positionH>
            <wp:positionV relativeFrom="paragraph">
              <wp:posOffset>418412</wp:posOffset>
            </wp:positionV>
            <wp:extent cx="356616" cy="35966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56616" cy="359664"/>
                    </a:xfrm>
                    <a:prstGeom prst="rect">
                      <a:avLst/>
                    </a:prstGeom>
                  </pic:spPr>
                </pic:pic>
              </a:graphicData>
            </a:graphic>
          </wp:anchor>
        </w:drawing>
      </w:r>
      <w:r w:rsidR="007D59DA" w:rsidRPr="00763889">
        <w:rPr>
          <w:rFonts w:ascii="Arial"/>
          <w:sz w:val="14"/>
        </w:rPr>
        <w:t>published:</w:t>
      </w:r>
      <w:r w:rsidR="007D59DA" w:rsidRPr="00763889">
        <w:rPr>
          <w:rFonts w:ascii="Arial"/>
          <w:spacing w:val="3"/>
          <w:sz w:val="14"/>
        </w:rPr>
        <w:t xml:space="preserve"> </w:t>
      </w:r>
      <w:r w:rsidR="00D87FFA">
        <w:rPr>
          <w:rFonts w:ascii="Arial"/>
          <w:spacing w:val="-6"/>
          <w:sz w:val="14"/>
        </w:rPr>
        <w:t>31-05-2022</w:t>
      </w:r>
      <w:r w:rsidR="007D59DA" w:rsidRPr="00763889">
        <w:rPr>
          <w:rFonts w:ascii="Arial"/>
          <w:w w:val="99"/>
          <w:sz w:val="14"/>
        </w:rPr>
        <w:t xml:space="preserve"> </w:t>
      </w:r>
    </w:p>
    <w:p w:rsidR="00020963" w:rsidRPr="00763889" w:rsidRDefault="002D73D9" w:rsidP="004F3999">
      <w:pPr>
        <w:spacing w:before="18" w:line="266" w:lineRule="auto"/>
        <w:ind w:left="8460" w:right="117" w:hanging="96"/>
        <w:jc w:val="right"/>
        <w:rPr>
          <w:rFonts w:ascii="Arial"/>
          <w:sz w:val="14"/>
        </w:rPr>
      </w:pPr>
      <w:hyperlink r:id="rId9">
        <w:r w:rsidR="007D59DA" w:rsidRPr="00763889">
          <w:rPr>
            <w:rFonts w:ascii="Arial"/>
            <w:sz w:val="14"/>
          </w:rPr>
          <w:t>doi:</w:t>
        </w:r>
        <w:r w:rsidR="007D59DA" w:rsidRPr="00763889">
          <w:rPr>
            <w:rFonts w:ascii="Arial"/>
            <w:spacing w:val="18"/>
            <w:sz w:val="14"/>
          </w:rPr>
          <w:t xml:space="preserve"> </w:t>
        </w:r>
        <w:r w:rsidR="004F3999">
          <w:rPr>
            <w:rFonts w:ascii="Arial"/>
            <w:spacing w:val="-3"/>
            <w:sz w:val="14"/>
          </w:rPr>
          <w:t>10.21070/sej.v%vi%i.16</w:t>
        </w:r>
        <w:r w:rsidR="00B709D3" w:rsidRPr="00763889">
          <w:rPr>
            <w:rFonts w:ascii="Arial"/>
            <w:spacing w:val="-3"/>
            <w:sz w:val="14"/>
          </w:rPr>
          <w:t>1</w:t>
        </w:r>
      </w:hyperlink>
      <w:r w:rsidR="005075DC">
        <w:rPr>
          <w:rFonts w:ascii="Arial"/>
          <w:spacing w:val="-3"/>
          <w:sz w:val="14"/>
        </w:rPr>
        <w:t>9</w:t>
      </w:r>
    </w:p>
    <w:p w:rsidR="00020963" w:rsidRPr="00763889" w:rsidRDefault="00020963">
      <w:pPr>
        <w:pStyle w:val="BodyText"/>
        <w:spacing w:before="11"/>
        <w:rPr>
          <w:rFonts w:ascii="Arial"/>
          <w:sz w:val="8"/>
        </w:rPr>
      </w:pPr>
    </w:p>
    <w:p w:rsidR="00020963" w:rsidRPr="00763889" w:rsidRDefault="00020963">
      <w:pPr>
        <w:pStyle w:val="BodyText"/>
        <w:rPr>
          <w:rFonts w:ascii="Arial"/>
          <w:sz w:val="16"/>
        </w:rPr>
      </w:pPr>
    </w:p>
    <w:p w:rsidR="00020963" w:rsidRPr="00763889" w:rsidRDefault="00020963">
      <w:pPr>
        <w:pStyle w:val="BodyText"/>
        <w:rPr>
          <w:rFonts w:ascii="Arial"/>
          <w:sz w:val="16"/>
        </w:rPr>
      </w:pPr>
    </w:p>
    <w:p w:rsidR="00020963" w:rsidRPr="00763889" w:rsidRDefault="00020963">
      <w:pPr>
        <w:pStyle w:val="BodyText"/>
        <w:rPr>
          <w:rFonts w:ascii="Arial"/>
          <w:sz w:val="16"/>
        </w:rPr>
      </w:pPr>
    </w:p>
    <w:p w:rsidR="00020963" w:rsidRPr="00763889" w:rsidRDefault="00020963">
      <w:pPr>
        <w:pStyle w:val="BodyText"/>
        <w:spacing w:before="7"/>
        <w:rPr>
          <w:rFonts w:ascii="Arial"/>
          <w:sz w:val="15"/>
        </w:rPr>
      </w:pPr>
    </w:p>
    <w:p w:rsidR="007254A0" w:rsidRPr="00763889" w:rsidRDefault="007D59DA" w:rsidP="00AF7CB9">
      <w:pPr>
        <w:spacing w:before="1" w:line="228" w:lineRule="auto"/>
        <w:ind w:left="2791" w:right="280"/>
        <w:rPr>
          <w:rFonts w:ascii="Arial"/>
          <w:b/>
          <w:sz w:val="42"/>
          <w:szCs w:val="42"/>
        </w:rPr>
      </w:pPr>
      <w:r w:rsidRPr="00763889">
        <w:rPr>
          <w:noProof/>
          <w:lang w:val="id-ID" w:eastAsia="id-ID" w:bidi="ar-SA"/>
        </w:rPr>
        <w:drawing>
          <wp:anchor distT="0" distB="0" distL="0" distR="0" simplePos="0" relativeHeight="251651072" behindDoc="0" locked="0" layoutInCell="1" allowOverlap="1" wp14:anchorId="64C12E0A" wp14:editId="62101E3B">
            <wp:simplePos x="0" y="0"/>
            <wp:positionH relativeFrom="page">
              <wp:posOffset>873590</wp:posOffset>
            </wp:positionH>
            <wp:positionV relativeFrom="paragraph">
              <wp:posOffset>14088</wp:posOffset>
            </wp:positionV>
            <wp:extent cx="899994" cy="80689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899994" cy="806891"/>
                    </a:xfrm>
                    <a:prstGeom prst="rect">
                      <a:avLst/>
                    </a:prstGeom>
                  </pic:spPr>
                </pic:pic>
              </a:graphicData>
            </a:graphic>
          </wp:anchor>
        </w:drawing>
      </w:r>
      <w:r w:rsidR="002B3D4B">
        <w:rPr>
          <w:rFonts w:ascii="Arial" w:hAnsi="Arial" w:cs="Arial"/>
          <w:b/>
          <w:sz w:val="42"/>
          <w:szCs w:val="42"/>
        </w:rPr>
        <w:t>Application of Science Literacy Circles Method Based on Local Reality to Improve Student’s Science Literacy</w:t>
      </w:r>
    </w:p>
    <w:p w:rsidR="00AF7CB9" w:rsidRPr="00763889" w:rsidRDefault="007254A0" w:rsidP="004172A5">
      <w:pPr>
        <w:spacing w:before="162" w:line="228" w:lineRule="auto"/>
        <w:ind w:left="2790" w:right="278"/>
        <w:rPr>
          <w:rFonts w:ascii="Arial"/>
          <w:b/>
          <w:sz w:val="34"/>
          <w:szCs w:val="34"/>
        </w:rPr>
      </w:pPr>
      <w:r w:rsidRPr="00763889">
        <w:rPr>
          <w:rFonts w:ascii="Arial"/>
          <w:b/>
          <w:sz w:val="34"/>
          <w:szCs w:val="34"/>
        </w:rPr>
        <w:t>P</w:t>
      </w:r>
      <w:r w:rsidR="002B3D4B">
        <w:rPr>
          <w:rFonts w:ascii="Arial"/>
          <w:b/>
          <w:sz w:val="34"/>
          <w:szCs w:val="34"/>
        </w:rPr>
        <w:t xml:space="preserve">enerapan Metode </w:t>
      </w:r>
      <w:r w:rsidR="002B3D4B" w:rsidRPr="002B3D4B">
        <w:rPr>
          <w:rFonts w:ascii="Arial"/>
          <w:b/>
          <w:i/>
          <w:sz w:val="34"/>
          <w:szCs w:val="34"/>
        </w:rPr>
        <w:t>Science Literacy Circles</w:t>
      </w:r>
      <w:r w:rsidR="002B3D4B">
        <w:rPr>
          <w:rFonts w:ascii="Arial"/>
          <w:b/>
          <w:sz w:val="34"/>
          <w:szCs w:val="34"/>
        </w:rPr>
        <w:t xml:space="preserve"> Berbasis Realitas Lokal untuk Meningkatkan Kemampuan Literasi Sains Mahasiswa</w:t>
      </w:r>
    </w:p>
    <w:p w:rsidR="00232B96" w:rsidRPr="00763889" w:rsidRDefault="002B3D4B" w:rsidP="004C3D2B">
      <w:pPr>
        <w:spacing w:before="162"/>
        <w:ind w:left="2811"/>
        <w:rPr>
          <w:rFonts w:ascii="Arial"/>
          <w:i/>
          <w:sz w:val="18"/>
        </w:rPr>
      </w:pPr>
      <w:r>
        <w:rPr>
          <w:rFonts w:ascii="Arial"/>
          <w:i/>
          <w:sz w:val="18"/>
        </w:rPr>
        <w:t>Nike Anggraini</w:t>
      </w:r>
      <w:r w:rsidRPr="00763889">
        <w:rPr>
          <w:rFonts w:ascii="Arial"/>
          <w:i/>
          <w:sz w:val="18"/>
        </w:rPr>
        <w:t>*</w:t>
      </w:r>
      <w:r>
        <w:rPr>
          <w:rFonts w:ascii="Arial"/>
          <w:i/>
          <w:sz w:val="18"/>
          <w:vertAlign w:val="superscript"/>
        </w:rPr>
        <w:t>1</w:t>
      </w:r>
      <w:r w:rsidRPr="00763889">
        <w:rPr>
          <w:rFonts w:ascii="Arial"/>
          <w:i/>
          <w:sz w:val="18"/>
        </w:rPr>
        <w:t>,</w:t>
      </w:r>
      <w:r>
        <w:rPr>
          <w:rFonts w:ascii="Arial"/>
          <w:i/>
          <w:sz w:val="18"/>
        </w:rPr>
        <w:t xml:space="preserve"> Khoiron Nazip</w:t>
      </w:r>
      <w:r>
        <w:rPr>
          <w:rFonts w:ascii="Arial"/>
          <w:i/>
          <w:sz w:val="18"/>
          <w:vertAlign w:val="superscript"/>
        </w:rPr>
        <w:t>2</w:t>
      </w:r>
    </w:p>
    <w:p w:rsidR="00232B96" w:rsidRPr="00763889" w:rsidRDefault="002B3D4B" w:rsidP="00903F19">
      <w:pPr>
        <w:spacing w:before="170"/>
        <w:ind w:left="2811"/>
        <w:rPr>
          <w:rFonts w:ascii="Trebuchet MS" w:hAnsi="Trebuchet MS"/>
          <w:i/>
          <w:sz w:val="14"/>
          <w:szCs w:val="14"/>
        </w:rPr>
      </w:pPr>
      <w:r>
        <w:rPr>
          <w:rFonts w:ascii="Trebuchet MS" w:hAnsi="Trebuchet MS"/>
          <w:i/>
          <w:sz w:val="14"/>
          <w:szCs w:val="14"/>
        </w:rPr>
        <w:t xml:space="preserve">Pendidikan Biologi, Fakultas Keguruan dan Ilmu Pendidikan, Universitas Sriwijaya, </w:t>
      </w:r>
      <w:r w:rsidR="00903F19">
        <w:rPr>
          <w:rFonts w:ascii="Trebuchet MS" w:hAnsi="Trebuchet MS"/>
          <w:i/>
          <w:sz w:val="14"/>
          <w:szCs w:val="14"/>
        </w:rPr>
        <w:t>Indonesia</w:t>
      </w:r>
      <w:r w:rsidR="00232B96" w:rsidRPr="00763889">
        <w:rPr>
          <w:rFonts w:ascii="Trebuchet MS" w:hAnsi="Trebuchet MS"/>
          <w:i/>
          <w:sz w:val="14"/>
          <w:szCs w:val="14"/>
        </w:rPr>
        <w:t xml:space="preserve"> </w:t>
      </w:r>
    </w:p>
    <w:p w:rsidR="00020963" w:rsidRPr="00763889" w:rsidRDefault="00232B96" w:rsidP="00903F19">
      <w:pPr>
        <w:rPr>
          <w:rFonts w:ascii="Trebuchet MS"/>
          <w:i/>
          <w:sz w:val="17"/>
        </w:rPr>
      </w:pPr>
      <w:r w:rsidRPr="00763889">
        <w:rPr>
          <w:rFonts w:ascii="Arial"/>
          <w:i/>
          <w:sz w:val="18"/>
        </w:rPr>
        <w:br/>
      </w:r>
    </w:p>
    <w:tbl>
      <w:tblPr>
        <w:tblStyle w:val="TableGrid"/>
        <w:tblW w:w="0" w:type="auto"/>
        <w:tblInd w:w="-9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16"/>
        <w:gridCol w:w="364"/>
        <w:gridCol w:w="7560"/>
      </w:tblGrid>
      <w:tr w:rsidR="00763889" w:rsidRPr="00763889" w:rsidTr="00A0750B">
        <w:tc>
          <w:tcPr>
            <w:tcW w:w="2516" w:type="dxa"/>
          </w:tcPr>
          <w:p w:rsidR="00E232DC" w:rsidRPr="00763889" w:rsidRDefault="00E232DC" w:rsidP="0036011A">
            <w:pPr>
              <w:spacing w:before="98"/>
              <w:ind w:left="860"/>
              <w:rPr>
                <w:rFonts w:ascii="Arial"/>
                <w:sz w:val="14"/>
              </w:rPr>
            </w:pPr>
          </w:p>
          <w:p w:rsidR="00E232DC" w:rsidRPr="00763889" w:rsidRDefault="00E232DC" w:rsidP="0036011A">
            <w:pPr>
              <w:spacing w:before="98"/>
              <w:ind w:left="860"/>
              <w:rPr>
                <w:rFonts w:ascii="Arial"/>
                <w:sz w:val="14"/>
              </w:rPr>
            </w:pPr>
          </w:p>
          <w:p w:rsidR="00E232DC" w:rsidRPr="00763889" w:rsidRDefault="00E232DC" w:rsidP="0036011A">
            <w:pPr>
              <w:spacing w:before="98"/>
              <w:ind w:left="860"/>
              <w:rPr>
                <w:rFonts w:ascii="Arial"/>
                <w:sz w:val="14"/>
              </w:rPr>
            </w:pPr>
          </w:p>
          <w:p w:rsidR="00E232DC" w:rsidRPr="00763889" w:rsidRDefault="00E232DC" w:rsidP="0036011A">
            <w:pPr>
              <w:spacing w:before="98"/>
              <w:ind w:left="860"/>
              <w:rPr>
                <w:rFonts w:ascii="Arial"/>
                <w:sz w:val="14"/>
              </w:rPr>
            </w:pPr>
          </w:p>
          <w:p w:rsidR="00E232DC" w:rsidRPr="00763889" w:rsidRDefault="00E232DC" w:rsidP="0036011A">
            <w:pPr>
              <w:spacing w:before="98"/>
              <w:ind w:left="860"/>
              <w:rPr>
                <w:rFonts w:ascii="Arial"/>
                <w:sz w:val="14"/>
              </w:rPr>
            </w:pPr>
          </w:p>
          <w:p w:rsidR="00E232DC" w:rsidRPr="00763889" w:rsidRDefault="00E232DC" w:rsidP="0036011A">
            <w:pPr>
              <w:spacing w:before="98"/>
              <w:ind w:left="860"/>
              <w:rPr>
                <w:rFonts w:ascii="Arial"/>
                <w:sz w:val="14"/>
              </w:rPr>
            </w:pPr>
          </w:p>
          <w:p w:rsidR="00E232DC" w:rsidRPr="00763889" w:rsidRDefault="00E232DC" w:rsidP="0036011A">
            <w:pPr>
              <w:spacing w:before="98"/>
              <w:ind w:left="860"/>
              <w:rPr>
                <w:rFonts w:ascii="Arial"/>
                <w:sz w:val="14"/>
              </w:rPr>
            </w:pPr>
          </w:p>
          <w:p w:rsidR="00E232DC" w:rsidRPr="00763889" w:rsidRDefault="00E232DC" w:rsidP="00315025">
            <w:pPr>
              <w:spacing w:before="98"/>
              <w:rPr>
                <w:rFonts w:ascii="Arial"/>
                <w:sz w:val="14"/>
              </w:rPr>
            </w:pPr>
          </w:p>
          <w:p w:rsidR="00E232DC" w:rsidRPr="00763889" w:rsidRDefault="00E232DC" w:rsidP="0036011A">
            <w:pPr>
              <w:spacing w:before="98"/>
              <w:ind w:left="860"/>
              <w:rPr>
                <w:rFonts w:ascii="Arial"/>
                <w:sz w:val="14"/>
              </w:rPr>
            </w:pPr>
          </w:p>
          <w:p w:rsidR="00E232DC" w:rsidRPr="00763889" w:rsidRDefault="00E232DC" w:rsidP="0036011A">
            <w:pPr>
              <w:spacing w:before="98"/>
              <w:ind w:left="860"/>
              <w:rPr>
                <w:rFonts w:ascii="Arial"/>
                <w:sz w:val="14"/>
              </w:rPr>
            </w:pPr>
          </w:p>
          <w:p w:rsidR="002B507C" w:rsidRDefault="002B507C" w:rsidP="0036011A">
            <w:pPr>
              <w:spacing w:before="98"/>
              <w:ind w:left="860"/>
              <w:rPr>
                <w:rFonts w:ascii="Arial"/>
                <w:sz w:val="14"/>
              </w:rPr>
            </w:pPr>
          </w:p>
          <w:p w:rsidR="002B507C" w:rsidRDefault="002B507C" w:rsidP="0036011A">
            <w:pPr>
              <w:spacing w:before="98"/>
              <w:ind w:left="860"/>
              <w:rPr>
                <w:rFonts w:ascii="Arial"/>
                <w:sz w:val="14"/>
              </w:rPr>
            </w:pPr>
          </w:p>
          <w:p w:rsidR="002B507C" w:rsidRDefault="002B507C" w:rsidP="0036011A">
            <w:pPr>
              <w:spacing w:before="98"/>
              <w:ind w:left="860"/>
              <w:rPr>
                <w:rFonts w:ascii="Arial"/>
                <w:sz w:val="14"/>
              </w:rPr>
            </w:pPr>
          </w:p>
          <w:p w:rsidR="002B507C" w:rsidRDefault="002B507C" w:rsidP="0036011A">
            <w:pPr>
              <w:spacing w:before="98"/>
              <w:ind w:left="860"/>
              <w:rPr>
                <w:rFonts w:ascii="Arial"/>
                <w:sz w:val="14"/>
              </w:rPr>
            </w:pPr>
          </w:p>
          <w:p w:rsidR="00E232DC" w:rsidRPr="00763889" w:rsidRDefault="00E232DC" w:rsidP="0036011A">
            <w:pPr>
              <w:spacing w:before="98"/>
              <w:ind w:left="860"/>
              <w:rPr>
                <w:rFonts w:ascii="Arial"/>
                <w:sz w:val="14"/>
              </w:rPr>
            </w:pPr>
            <w:r w:rsidRPr="00763889">
              <w:rPr>
                <w:rFonts w:ascii="Arial" w:hAnsi="Arial" w:cs="Arial"/>
                <w:noProof/>
                <w:lang w:val="id-ID" w:eastAsia="id-ID" w:bidi="ar-SA"/>
              </w:rPr>
              <w:drawing>
                <wp:anchor distT="0" distB="0" distL="0" distR="0" simplePos="0" relativeHeight="251652096" behindDoc="0" locked="0" layoutInCell="1" allowOverlap="1" wp14:anchorId="06F7B6DE" wp14:editId="682F196B">
                  <wp:simplePos x="0" y="0"/>
                  <wp:positionH relativeFrom="page">
                    <wp:posOffset>634365</wp:posOffset>
                  </wp:positionH>
                  <wp:positionV relativeFrom="paragraph">
                    <wp:posOffset>163195</wp:posOffset>
                  </wp:positionV>
                  <wp:extent cx="932815" cy="99695"/>
                  <wp:effectExtent l="0" t="0" r="635"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932815" cy="99695"/>
                          </a:xfrm>
                          <a:prstGeom prst="rect">
                            <a:avLst/>
                          </a:prstGeom>
                        </pic:spPr>
                      </pic:pic>
                    </a:graphicData>
                  </a:graphic>
                </wp:anchor>
              </w:drawing>
            </w:r>
          </w:p>
          <w:p w:rsidR="00E232DC" w:rsidRPr="00763889" w:rsidRDefault="00E232DC" w:rsidP="0036011A">
            <w:pPr>
              <w:spacing w:before="98"/>
              <w:ind w:left="860"/>
              <w:rPr>
                <w:rFonts w:ascii="Arial"/>
                <w:sz w:val="14"/>
              </w:rPr>
            </w:pPr>
          </w:p>
          <w:p w:rsidR="0036011A" w:rsidRPr="00763889" w:rsidRDefault="0036011A" w:rsidP="00E232DC">
            <w:pPr>
              <w:spacing w:line="276" w:lineRule="auto"/>
              <w:ind w:left="525"/>
              <w:jc w:val="right"/>
              <w:rPr>
                <w:rFonts w:ascii="Arial"/>
                <w:sz w:val="14"/>
              </w:rPr>
            </w:pPr>
            <w:r w:rsidRPr="00763889">
              <w:rPr>
                <w:rFonts w:ascii="Arial"/>
                <w:sz w:val="14"/>
              </w:rPr>
              <w:t>ISSN 2540 9859</w:t>
            </w:r>
            <w:r w:rsidRPr="00763889">
              <w:rPr>
                <w:rFonts w:ascii="Arial"/>
                <w:spacing w:val="-9"/>
                <w:sz w:val="14"/>
              </w:rPr>
              <w:t xml:space="preserve"> </w:t>
            </w:r>
            <w:r w:rsidRPr="00763889">
              <w:rPr>
                <w:rFonts w:ascii="Arial"/>
                <w:sz w:val="14"/>
              </w:rPr>
              <w:t>(online)</w:t>
            </w:r>
          </w:p>
          <w:p w:rsidR="0036011A" w:rsidRPr="00763889" w:rsidRDefault="0036011A" w:rsidP="00E232DC">
            <w:pPr>
              <w:spacing w:line="276" w:lineRule="auto"/>
              <w:ind w:right="38"/>
              <w:jc w:val="right"/>
              <w:rPr>
                <w:rFonts w:ascii="Arial"/>
                <w:i/>
                <w:sz w:val="14"/>
              </w:rPr>
            </w:pPr>
            <w:r w:rsidRPr="00763889">
              <w:rPr>
                <w:rFonts w:ascii="Arial"/>
                <w:i/>
                <w:w w:val="105"/>
                <w:sz w:val="14"/>
              </w:rPr>
              <w:t>Edited</w:t>
            </w:r>
            <w:r w:rsidRPr="00763889">
              <w:rPr>
                <w:rFonts w:ascii="Arial"/>
                <w:i/>
                <w:spacing w:val="-7"/>
                <w:w w:val="105"/>
                <w:sz w:val="14"/>
              </w:rPr>
              <w:t xml:space="preserve"> </w:t>
            </w:r>
            <w:r w:rsidRPr="00763889">
              <w:rPr>
                <w:rFonts w:ascii="Arial"/>
                <w:i/>
                <w:w w:val="105"/>
                <w:sz w:val="14"/>
              </w:rPr>
              <w:t>by:</w:t>
            </w:r>
          </w:p>
          <w:p w:rsidR="0036011A" w:rsidRPr="00763889" w:rsidRDefault="008E1735" w:rsidP="00E232DC">
            <w:pPr>
              <w:spacing w:line="276" w:lineRule="auto"/>
              <w:ind w:right="38"/>
              <w:jc w:val="right"/>
              <w:rPr>
                <w:rFonts w:ascii="Trebuchet MS"/>
                <w:i/>
                <w:sz w:val="14"/>
                <w:u w:val="single"/>
              </w:rPr>
            </w:pPr>
            <w:r>
              <w:rPr>
                <w:rFonts w:ascii="Arial"/>
                <w:i/>
                <w:w w:val="105"/>
                <w:sz w:val="14"/>
              </w:rPr>
              <w:t>Septi Budi Sartika</w:t>
            </w:r>
          </w:p>
          <w:p w:rsidR="0036011A" w:rsidRPr="00763889" w:rsidRDefault="0036011A" w:rsidP="00E232DC">
            <w:pPr>
              <w:spacing w:line="276" w:lineRule="auto"/>
              <w:ind w:left="142" w:right="38" w:firstLine="457"/>
              <w:jc w:val="right"/>
              <w:rPr>
                <w:rFonts w:ascii="Trebuchet MS"/>
                <w:i/>
                <w:sz w:val="14"/>
              </w:rPr>
            </w:pPr>
            <w:r w:rsidRPr="00763889">
              <w:rPr>
                <w:rFonts w:ascii="Arial"/>
                <w:i/>
                <w:sz w:val="14"/>
              </w:rPr>
              <w:t>*Correspondence</w:t>
            </w:r>
            <w:r w:rsidRPr="00763889">
              <w:rPr>
                <w:rFonts w:ascii="Arial"/>
                <w:i/>
                <w:sz w:val="14"/>
              </w:rPr>
              <w:br/>
            </w:r>
            <w:r w:rsidR="005075DC">
              <w:rPr>
                <w:rFonts w:ascii="Trebuchet MS"/>
                <w:i/>
                <w:w w:val="95"/>
                <w:sz w:val="14"/>
              </w:rPr>
              <w:t>Nike Anggraini</w:t>
            </w:r>
            <w:r w:rsidRPr="00763889">
              <w:rPr>
                <w:rFonts w:ascii="Trebuchet MS"/>
                <w:i/>
                <w:w w:val="95"/>
                <w:sz w:val="14"/>
              </w:rPr>
              <w:br/>
            </w:r>
            <w:r w:rsidR="005075DC">
              <w:rPr>
                <w:rFonts w:ascii="Trebuchet MS" w:hAnsi="Trebuchet MS"/>
                <w:sz w:val="14"/>
                <w:szCs w:val="14"/>
              </w:rPr>
              <w:t>anggraini.nike@pps.unsri.ac.id</w:t>
            </w:r>
          </w:p>
          <w:p w:rsidR="0036011A" w:rsidRPr="00E96A68" w:rsidRDefault="0036011A" w:rsidP="00E232DC">
            <w:pPr>
              <w:spacing w:line="276" w:lineRule="auto"/>
              <w:ind w:left="705"/>
              <w:jc w:val="right"/>
              <w:rPr>
                <w:rFonts w:ascii="Trebuchet MS"/>
                <w:i/>
                <w:sz w:val="14"/>
              </w:rPr>
            </w:pPr>
            <w:r w:rsidRPr="00E96A68">
              <w:rPr>
                <w:rFonts w:ascii="Arial"/>
                <w:i/>
                <w:w w:val="105"/>
                <w:sz w:val="14"/>
              </w:rPr>
              <w:t>Received:</w:t>
            </w:r>
            <w:r w:rsidRPr="00E96A68">
              <w:rPr>
                <w:rFonts w:ascii="Arial"/>
                <w:i/>
                <w:spacing w:val="-22"/>
                <w:w w:val="105"/>
                <w:sz w:val="14"/>
              </w:rPr>
              <w:t xml:space="preserve"> </w:t>
            </w:r>
            <w:r w:rsidR="00E96A68" w:rsidRPr="00E96A68">
              <w:rPr>
                <w:rFonts w:ascii="Trebuchet MS"/>
                <w:i/>
                <w:w w:val="105"/>
                <w:sz w:val="14"/>
              </w:rPr>
              <w:t>12-03-2022</w:t>
            </w:r>
          </w:p>
          <w:p w:rsidR="0036011A" w:rsidRPr="00E96A68" w:rsidRDefault="0036011A" w:rsidP="00E232DC">
            <w:pPr>
              <w:spacing w:line="276" w:lineRule="auto"/>
              <w:ind w:left="705"/>
              <w:jc w:val="right"/>
              <w:rPr>
                <w:rFonts w:ascii="Trebuchet MS"/>
                <w:i/>
                <w:sz w:val="14"/>
              </w:rPr>
            </w:pPr>
            <w:r w:rsidRPr="00E96A68">
              <w:rPr>
                <w:rFonts w:ascii="Arial"/>
                <w:i/>
                <w:w w:val="105"/>
                <w:sz w:val="14"/>
              </w:rPr>
              <w:t>Accepted:</w:t>
            </w:r>
            <w:r w:rsidRPr="00E96A68">
              <w:rPr>
                <w:rFonts w:ascii="Arial"/>
                <w:i/>
                <w:spacing w:val="3"/>
                <w:w w:val="105"/>
                <w:sz w:val="14"/>
              </w:rPr>
              <w:t xml:space="preserve"> </w:t>
            </w:r>
            <w:r w:rsidR="00E96A68" w:rsidRPr="00E96A68">
              <w:rPr>
                <w:rFonts w:ascii="Trebuchet MS"/>
                <w:i/>
                <w:w w:val="105"/>
                <w:sz w:val="14"/>
              </w:rPr>
              <w:t>23-05-2022</w:t>
            </w:r>
          </w:p>
          <w:p w:rsidR="0036011A" w:rsidRPr="00D87FFA" w:rsidRDefault="0036011A" w:rsidP="00E232DC">
            <w:pPr>
              <w:spacing w:line="276" w:lineRule="auto"/>
              <w:ind w:left="705"/>
              <w:jc w:val="right"/>
              <w:rPr>
                <w:rFonts w:ascii="Trebuchet MS"/>
                <w:i/>
                <w:sz w:val="14"/>
                <w:u w:val="single"/>
              </w:rPr>
            </w:pPr>
            <w:r w:rsidRPr="00D87FFA">
              <w:rPr>
                <w:rFonts w:ascii="Arial"/>
                <w:i/>
                <w:w w:val="105"/>
                <w:sz w:val="14"/>
              </w:rPr>
              <w:t>Published:</w:t>
            </w:r>
            <w:r w:rsidRPr="00D87FFA">
              <w:rPr>
                <w:rFonts w:ascii="Arial"/>
                <w:i/>
                <w:spacing w:val="-13"/>
                <w:w w:val="105"/>
                <w:sz w:val="14"/>
              </w:rPr>
              <w:t xml:space="preserve"> </w:t>
            </w:r>
            <w:r w:rsidR="00D87FFA" w:rsidRPr="00D87FFA">
              <w:rPr>
                <w:rFonts w:ascii="Trebuchet MS"/>
                <w:i/>
                <w:w w:val="105"/>
                <w:sz w:val="14"/>
              </w:rPr>
              <w:t>31-05-2022</w:t>
            </w:r>
          </w:p>
          <w:p w:rsidR="00E232DC" w:rsidRPr="006B52A4" w:rsidRDefault="0036011A" w:rsidP="00E232DC">
            <w:pPr>
              <w:spacing w:line="276" w:lineRule="auto"/>
              <w:jc w:val="right"/>
              <w:rPr>
                <w:rFonts w:ascii="Arial"/>
                <w:i/>
                <w:sz w:val="14"/>
              </w:rPr>
            </w:pPr>
            <w:r w:rsidRPr="006B52A4">
              <w:rPr>
                <w:rFonts w:ascii="Arial"/>
                <w:i/>
                <w:sz w:val="14"/>
              </w:rPr>
              <w:t>Citation:</w:t>
            </w:r>
          </w:p>
          <w:p w:rsidR="00E232DC" w:rsidRPr="006B52A4" w:rsidRDefault="005075DC" w:rsidP="00E232DC">
            <w:pPr>
              <w:spacing w:line="276" w:lineRule="auto"/>
              <w:ind w:left="165"/>
              <w:jc w:val="right"/>
              <w:rPr>
                <w:rFonts w:ascii="Trebuchet MS" w:hAnsi="Trebuchet MS"/>
                <w:i/>
                <w:sz w:val="14"/>
                <w:szCs w:val="14"/>
              </w:rPr>
            </w:pPr>
            <w:r>
              <w:rPr>
                <w:rFonts w:ascii="Arial"/>
                <w:i/>
                <w:sz w:val="14"/>
              </w:rPr>
              <w:t>Anggraini Ni</w:t>
            </w:r>
            <w:r w:rsidR="00CA1ABE">
              <w:rPr>
                <w:rFonts w:ascii="Arial"/>
                <w:i/>
                <w:sz w:val="14"/>
              </w:rPr>
              <w:t xml:space="preserve">ke and </w:t>
            </w:r>
            <w:r>
              <w:rPr>
                <w:rFonts w:ascii="Arial"/>
                <w:i/>
                <w:sz w:val="14"/>
              </w:rPr>
              <w:t>Khoiron Nazip</w:t>
            </w:r>
            <w:r w:rsidR="007F6F52" w:rsidRPr="006B52A4">
              <w:rPr>
                <w:rFonts w:ascii="Arial"/>
                <w:i/>
                <w:sz w:val="14"/>
              </w:rPr>
              <w:t xml:space="preserve"> </w:t>
            </w:r>
            <w:r w:rsidR="0036011A" w:rsidRPr="006B52A4">
              <w:rPr>
                <w:rFonts w:ascii="Trebuchet MS"/>
                <w:i/>
                <w:spacing w:val="-17"/>
                <w:sz w:val="14"/>
              </w:rPr>
              <w:t xml:space="preserve"> </w:t>
            </w:r>
            <w:r w:rsidR="007F6F52" w:rsidRPr="006B52A4">
              <w:rPr>
                <w:rFonts w:ascii="Trebuchet MS"/>
                <w:i/>
                <w:sz w:val="14"/>
              </w:rPr>
              <w:t>(2022</w:t>
            </w:r>
            <w:r w:rsidR="0036011A" w:rsidRPr="006B52A4">
              <w:rPr>
                <w:rFonts w:ascii="Trebuchet MS"/>
                <w:i/>
                <w:sz w:val="14"/>
              </w:rPr>
              <w:t>)</w:t>
            </w:r>
            <w:r w:rsidR="0036011A" w:rsidRPr="006B52A4">
              <w:rPr>
                <w:rFonts w:ascii="Trebuchet MS" w:hAnsi="Trebuchet MS"/>
                <w:i/>
                <w:sz w:val="14"/>
                <w:szCs w:val="14"/>
              </w:rPr>
              <w:t xml:space="preserve"> </w:t>
            </w:r>
            <w:r>
              <w:rPr>
                <w:rFonts w:ascii="Trebuchet MS" w:hAnsi="Trebuchet MS"/>
                <w:i/>
                <w:sz w:val="14"/>
                <w:szCs w:val="14"/>
              </w:rPr>
              <w:t>Application of Science Literacy Circles Method Based on Local Reality to Improve Student’s Science</w:t>
            </w:r>
            <w:r w:rsidR="0032111B">
              <w:rPr>
                <w:rFonts w:ascii="Trebuchet MS" w:hAnsi="Trebuchet MS"/>
                <w:i/>
                <w:sz w:val="14"/>
                <w:szCs w:val="14"/>
              </w:rPr>
              <w:t xml:space="preserve"> </w:t>
            </w:r>
            <w:r>
              <w:rPr>
                <w:rFonts w:ascii="Trebuchet MS" w:hAnsi="Trebuchet MS"/>
                <w:i/>
                <w:sz w:val="14"/>
                <w:szCs w:val="14"/>
              </w:rPr>
              <w:t>Literacy</w:t>
            </w:r>
            <w:r w:rsidR="0036011A" w:rsidRPr="006B52A4">
              <w:rPr>
                <w:rFonts w:ascii="Trebuchet MS" w:hAnsi="Trebuchet MS"/>
                <w:i/>
                <w:sz w:val="14"/>
                <w:szCs w:val="14"/>
              </w:rPr>
              <w:t>.</w:t>
            </w:r>
            <w:r w:rsidR="0036011A" w:rsidRPr="006B52A4">
              <w:rPr>
                <w:rFonts w:ascii="Trebuchet MS" w:hAnsi="Trebuchet MS"/>
                <w:i/>
                <w:sz w:val="14"/>
                <w:szCs w:val="14"/>
              </w:rPr>
              <w:br/>
              <w:t>Sc</w:t>
            </w:r>
            <w:r w:rsidR="00315025" w:rsidRPr="006B52A4">
              <w:rPr>
                <w:rFonts w:ascii="Trebuchet MS" w:hAnsi="Trebuchet MS"/>
                <w:i/>
                <w:sz w:val="14"/>
                <w:szCs w:val="14"/>
              </w:rPr>
              <w:t>ience Education Journal (SEJ).</w:t>
            </w:r>
            <w:r w:rsidR="00315025" w:rsidRPr="006B52A4">
              <w:rPr>
                <w:rFonts w:ascii="Trebuchet MS" w:hAnsi="Trebuchet MS"/>
                <w:i/>
                <w:sz w:val="14"/>
                <w:szCs w:val="14"/>
              </w:rPr>
              <w:br/>
              <w:t>6</w:t>
            </w:r>
            <w:r w:rsidR="0036011A" w:rsidRPr="006B52A4">
              <w:rPr>
                <w:rFonts w:ascii="Trebuchet MS" w:hAnsi="Trebuchet MS"/>
                <w:i/>
                <w:sz w:val="14"/>
                <w:szCs w:val="14"/>
              </w:rPr>
              <w:t>:1.</w:t>
            </w:r>
          </w:p>
          <w:p w:rsidR="0036011A" w:rsidRPr="00763889" w:rsidRDefault="0036011A" w:rsidP="00A06A11">
            <w:pPr>
              <w:spacing w:line="276" w:lineRule="auto"/>
              <w:ind w:left="165"/>
              <w:jc w:val="right"/>
              <w:rPr>
                <w:rFonts w:ascii="Trebuchet MS"/>
                <w:sz w:val="17"/>
              </w:rPr>
            </w:pPr>
            <w:r w:rsidRPr="006B52A4">
              <w:rPr>
                <w:rFonts w:ascii="Trebuchet MS" w:hAnsi="Trebuchet MS"/>
                <w:i/>
                <w:sz w:val="14"/>
                <w:szCs w:val="14"/>
              </w:rPr>
              <w:t>doi: 10.21070/sej.</w:t>
            </w:r>
            <w:r w:rsidR="00A06A11">
              <w:rPr>
                <w:rFonts w:ascii="Trebuchet MS" w:hAnsi="Trebuchet MS"/>
                <w:i/>
                <w:sz w:val="14"/>
                <w:szCs w:val="14"/>
                <w:lang w:val="id-ID"/>
              </w:rPr>
              <w:t>v6i1</w:t>
            </w:r>
            <w:r w:rsidR="005075DC">
              <w:rPr>
                <w:rFonts w:ascii="Trebuchet MS" w:hAnsi="Trebuchet MS"/>
                <w:i/>
                <w:sz w:val="14"/>
                <w:szCs w:val="14"/>
              </w:rPr>
              <w:t>.1619</w:t>
            </w:r>
          </w:p>
        </w:tc>
        <w:tc>
          <w:tcPr>
            <w:tcW w:w="364" w:type="dxa"/>
          </w:tcPr>
          <w:p w:rsidR="0036011A" w:rsidRPr="00763889" w:rsidRDefault="0036011A" w:rsidP="004172A5">
            <w:pPr>
              <w:rPr>
                <w:rFonts w:ascii="Trebuchet MS"/>
                <w:sz w:val="17"/>
              </w:rPr>
            </w:pPr>
          </w:p>
        </w:tc>
        <w:tc>
          <w:tcPr>
            <w:tcW w:w="7560" w:type="dxa"/>
          </w:tcPr>
          <w:p w:rsidR="00277E29" w:rsidRPr="00277E29" w:rsidRDefault="00277E29" w:rsidP="003F158E">
            <w:pPr>
              <w:pStyle w:val="Heading1"/>
              <w:spacing w:line="276" w:lineRule="auto"/>
              <w:ind w:left="-60"/>
              <w:jc w:val="both"/>
              <w:outlineLvl w:val="0"/>
              <w:rPr>
                <w:b w:val="0"/>
                <w:sz w:val="20"/>
                <w:szCs w:val="20"/>
                <w:lang w:val="id-ID"/>
              </w:rPr>
            </w:pPr>
            <w:r w:rsidRPr="00277E29">
              <w:rPr>
                <w:b w:val="0"/>
                <w:sz w:val="20"/>
                <w:szCs w:val="20"/>
              </w:rPr>
              <w:t>This study aims to determine the effectiveness of the Science Literacy Circles (SLC) method on students' scientific literacy skills. Research subjects are students of Biology education, FKIP UNSRI who take an Introduction to Environmental Science course, Environmental Pollution material. This study uses a post-test-Only Control Design. The students who were the sample in this study were taken using a purposive random sampling technique with the Indralaya class as the control class and the Palembang class as the experimental class, each with 1 class. The data analysis technique was carried out using an instrument sheet in the form of a test sheet. Based on the results of the study, it was shown that the experimental class had a higher achievement of scientific literacy skills than the control class in terms of several aspects of scientific literacy, namely aspects of competence, context and attitudes of science. The average percentage for the three aspects measured obtained an average of 69.03 for the control class and 82.88 for the experimental class</w:t>
            </w:r>
            <w:r w:rsidRPr="00277E29">
              <w:rPr>
                <w:b w:val="0"/>
                <w:sz w:val="20"/>
                <w:szCs w:val="20"/>
                <w:lang w:val="id-ID"/>
              </w:rPr>
              <w:t>.</w:t>
            </w:r>
          </w:p>
          <w:p w:rsidR="0036011A" w:rsidRPr="00277E29" w:rsidRDefault="0036011A" w:rsidP="00277E29">
            <w:pPr>
              <w:pStyle w:val="BodyText"/>
              <w:spacing w:line="276" w:lineRule="auto"/>
              <w:ind w:left="-104" w:right="101"/>
              <w:jc w:val="both"/>
              <w:rPr>
                <w:rFonts w:ascii="Arial" w:hAnsi="Arial" w:cs="Arial"/>
                <w:spacing w:val="-3"/>
              </w:rPr>
            </w:pPr>
          </w:p>
          <w:p w:rsidR="0036011A" w:rsidRPr="00A36249" w:rsidRDefault="0036011A" w:rsidP="003F158E">
            <w:pPr>
              <w:pStyle w:val="BodyText"/>
              <w:spacing w:line="276" w:lineRule="auto"/>
              <w:ind w:left="-64" w:right="101"/>
              <w:jc w:val="both"/>
              <w:rPr>
                <w:rFonts w:ascii="Arial" w:hAnsi="Arial" w:cs="Arial"/>
                <w:b/>
                <w:sz w:val="16"/>
                <w:szCs w:val="16"/>
              </w:rPr>
            </w:pPr>
            <w:r w:rsidRPr="00A36249">
              <w:rPr>
                <w:rFonts w:ascii="Arial" w:hAnsi="Arial" w:cs="Arial"/>
                <w:b/>
                <w:sz w:val="16"/>
                <w:szCs w:val="16"/>
              </w:rPr>
              <w:t xml:space="preserve">Keywords: </w:t>
            </w:r>
            <w:r w:rsidR="00277E29" w:rsidRPr="00A36249">
              <w:rPr>
                <w:rFonts w:ascii="Arial" w:hAnsi="Arial" w:cs="Arial"/>
                <w:b/>
                <w:sz w:val="16"/>
                <w:szCs w:val="16"/>
              </w:rPr>
              <w:t>Science Literacy</w:t>
            </w:r>
            <w:r w:rsidRPr="00A36249">
              <w:rPr>
                <w:rFonts w:ascii="Arial" w:hAnsi="Arial" w:cs="Arial"/>
                <w:b/>
                <w:sz w:val="16"/>
                <w:szCs w:val="16"/>
              </w:rPr>
              <w:t xml:space="preserve">; </w:t>
            </w:r>
            <w:r w:rsidR="00277E29" w:rsidRPr="00A36249">
              <w:rPr>
                <w:rFonts w:ascii="Arial" w:hAnsi="Arial" w:cs="Arial"/>
                <w:b/>
                <w:sz w:val="16"/>
                <w:szCs w:val="16"/>
              </w:rPr>
              <w:t>Local Reality</w:t>
            </w:r>
            <w:r w:rsidRPr="00A36249">
              <w:rPr>
                <w:rFonts w:ascii="Arial" w:hAnsi="Arial" w:cs="Arial"/>
                <w:b/>
                <w:sz w:val="16"/>
                <w:szCs w:val="16"/>
              </w:rPr>
              <w:t xml:space="preserve">; </w:t>
            </w:r>
            <w:r w:rsidR="00277E29" w:rsidRPr="00A36249">
              <w:rPr>
                <w:rFonts w:ascii="Arial" w:hAnsi="Arial" w:cs="Arial"/>
                <w:b/>
                <w:sz w:val="16"/>
                <w:szCs w:val="16"/>
              </w:rPr>
              <w:t>Science Literacy Circles</w:t>
            </w:r>
          </w:p>
          <w:p w:rsidR="0036011A" w:rsidRPr="00763889" w:rsidRDefault="0036011A" w:rsidP="0036011A">
            <w:pPr>
              <w:pStyle w:val="BodyText"/>
              <w:spacing w:line="271" w:lineRule="auto"/>
              <w:ind w:left="-104" w:right="101"/>
              <w:jc w:val="both"/>
              <w:rPr>
                <w:rFonts w:ascii="Arial" w:hAnsi="Arial" w:cs="Arial"/>
                <w:b/>
                <w:sz w:val="14"/>
                <w:szCs w:val="14"/>
              </w:rPr>
            </w:pPr>
          </w:p>
          <w:p w:rsidR="005151A9" w:rsidRPr="005151A9" w:rsidRDefault="005151A9" w:rsidP="003F158E">
            <w:pPr>
              <w:pStyle w:val="BodyText"/>
              <w:spacing w:line="276" w:lineRule="auto"/>
              <w:ind w:left="-60" w:right="101"/>
              <w:jc w:val="both"/>
              <w:rPr>
                <w:rFonts w:ascii="Arial" w:hAnsi="Arial" w:cs="Arial"/>
                <w:color w:val="000000" w:themeColor="text1"/>
                <w:lang w:val="id-ID"/>
              </w:rPr>
            </w:pPr>
            <w:r w:rsidRPr="005151A9">
              <w:rPr>
                <w:rFonts w:ascii="Arial" w:hAnsi="Arial" w:cs="Arial"/>
                <w:color w:val="000000" w:themeColor="text1"/>
                <w:lang w:val="id-ID"/>
              </w:rPr>
              <w:t xml:space="preserve">Penelitian ini bertujuan untuk mengetahui efektivitas metode </w:t>
            </w:r>
            <w:r w:rsidRPr="005151A9">
              <w:rPr>
                <w:rFonts w:ascii="Arial" w:hAnsi="Arial" w:cs="Arial"/>
                <w:i/>
                <w:color w:val="000000" w:themeColor="text1"/>
                <w:lang w:val="id-ID"/>
              </w:rPr>
              <w:t xml:space="preserve">Science Literacy Circles </w:t>
            </w:r>
            <w:r w:rsidRPr="005151A9">
              <w:rPr>
                <w:rFonts w:ascii="Arial" w:hAnsi="Arial" w:cs="Arial"/>
                <w:color w:val="000000" w:themeColor="text1"/>
                <w:lang w:val="id-ID"/>
              </w:rPr>
              <w:t xml:space="preserve">(SLC) terhadap kemampuan literasi sains mahasiswa. Subjek Penelitian adalah mahasiswa pendidikan Biologi, FKIP UNSRI yang mengambil mata Kuliah Pengantar Ilmu Lingkungan, materi Pencemaran Lingkungan. Penelitian ini menggunakan </w:t>
            </w:r>
            <w:r w:rsidRPr="005151A9">
              <w:rPr>
                <w:rFonts w:ascii="Arial" w:hAnsi="Arial" w:cs="Arial"/>
                <w:i/>
                <w:color w:val="000000" w:themeColor="text1"/>
                <w:lang w:val="id-ID"/>
              </w:rPr>
              <w:t>post-test-Only Control Design</w:t>
            </w:r>
            <w:r w:rsidRPr="005151A9">
              <w:rPr>
                <w:rFonts w:ascii="Arial" w:hAnsi="Arial" w:cs="Arial"/>
                <w:color w:val="000000" w:themeColor="text1"/>
                <w:lang w:val="id-ID"/>
              </w:rPr>
              <w:t xml:space="preserve">. Mahasiswa yang menjadi sampel dalam penelitian ini, diambil dengan teknik </w:t>
            </w:r>
            <w:r w:rsidRPr="005151A9">
              <w:rPr>
                <w:rFonts w:ascii="Arial" w:hAnsi="Arial" w:cs="Arial"/>
                <w:i/>
                <w:color w:val="000000" w:themeColor="text1"/>
                <w:lang w:val="id-ID"/>
              </w:rPr>
              <w:t>Purposive random sampling</w:t>
            </w:r>
            <w:r w:rsidRPr="005151A9">
              <w:rPr>
                <w:rFonts w:ascii="Arial" w:hAnsi="Arial" w:cs="Arial"/>
                <w:color w:val="000000" w:themeColor="text1"/>
                <w:lang w:val="id-ID"/>
              </w:rPr>
              <w:t xml:space="preserve"> dengan kelas indralaya sebagai kelas kontrol dan Kelas Palembang sebagai kelas eksperimen masing-masing berjumlah 1 kelas. Teknik analisa data dilakukan menggunakan lembar instrumen berupa lembar tes.  Berdasarkan hasil penelitian menunjukkan bahwa kelas eksperimen memiliki pencapaian kemampuan literasi sains yang lebih tinggi dibandingkan kelas kontrol dilihat dari beberapa aspek litera</w:t>
            </w:r>
            <w:bookmarkStart w:id="0" w:name="_GoBack"/>
            <w:bookmarkEnd w:id="0"/>
            <w:r w:rsidRPr="005151A9">
              <w:rPr>
                <w:rFonts w:ascii="Arial" w:hAnsi="Arial" w:cs="Arial"/>
                <w:color w:val="000000" w:themeColor="text1"/>
                <w:lang w:val="id-ID"/>
              </w:rPr>
              <w:t xml:space="preserve">si sains yakni aspek kompetensi, konteks dan sikap sains. Rerata persentase </w:t>
            </w:r>
            <w:r w:rsidRPr="005151A9">
              <w:rPr>
                <w:rFonts w:ascii="Arial" w:hAnsi="Arial" w:cs="Arial"/>
                <w:color w:val="000000" w:themeColor="text1"/>
                <w:lang w:val="id-ID"/>
              </w:rPr>
              <w:lastRenderedPageBreak/>
              <w:t xml:space="preserve">untuk ketiga aspek yang diukur diperoleh rata-rata kelas kontrol sebesar 69,03 dan kelas eksperimen sebesar 82,88. </w:t>
            </w:r>
          </w:p>
          <w:p w:rsidR="0036011A" w:rsidRPr="005151A9" w:rsidRDefault="0036011A" w:rsidP="005151A9">
            <w:pPr>
              <w:pStyle w:val="BodyText"/>
              <w:spacing w:line="271" w:lineRule="auto"/>
              <w:ind w:left="-60" w:right="101"/>
              <w:jc w:val="both"/>
              <w:rPr>
                <w:rFonts w:ascii="Arial" w:hAnsi="Arial" w:cs="Arial"/>
                <w:spacing w:val="-4"/>
              </w:rPr>
            </w:pPr>
          </w:p>
          <w:p w:rsidR="0036011A" w:rsidRPr="00A36249" w:rsidRDefault="0036011A" w:rsidP="003F158E">
            <w:pPr>
              <w:pStyle w:val="BodyText"/>
              <w:spacing w:line="271" w:lineRule="auto"/>
              <w:ind w:left="-64" w:right="101"/>
              <w:jc w:val="both"/>
              <w:rPr>
                <w:rFonts w:ascii="Arial" w:hAnsi="Arial" w:cs="Arial"/>
                <w:sz w:val="16"/>
                <w:szCs w:val="16"/>
              </w:rPr>
            </w:pPr>
            <w:r w:rsidRPr="00A36249">
              <w:rPr>
                <w:rFonts w:ascii="Arial" w:hAnsi="Arial" w:cs="Arial"/>
                <w:b/>
                <w:sz w:val="16"/>
                <w:szCs w:val="16"/>
              </w:rPr>
              <w:t xml:space="preserve">Kata Kunci: </w:t>
            </w:r>
            <w:r w:rsidR="005151A9" w:rsidRPr="00A36249">
              <w:rPr>
                <w:rFonts w:ascii="Arial" w:hAnsi="Arial" w:cs="Arial"/>
                <w:b/>
                <w:sz w:val="16"/>
                <w:szCs w:val="16"/>
              </w:rPr>
              <w:t>Literasi Sains; Realitas Lokal; Science Literacy Circles</w:t>
            </w:r>
          </w:p>
          <w:p w:rsidR="0036011A" w:rsidRPr="00763889" w:rsidRDefault="0036011A" w:rsidP="0036011A">
            <w:pPr>
              <w:pStyle w:val="BodyText"/>
              <w:spacing w:line="271" w:lineRule="auto"/>
              <w:ind w:left="-104" w:right="101"/>
              <w:jc w:val="both"/>
              <w:rPr>
                <w:rFonts w:ascii="Arial"/>
              </w:rPr>
            </w:pPr>
          </w:p>
        </w:tc>
      </w:tr>
    </w:tbl>
    <w:p w:rsidR="0036011A" w:rsidRPr="00763889" w:rsidRDefault="0036011A" w:rsidP="004172A5">
      <w:pPr>
        <w:ind w:left="2812"/>
        <w:rPr>
          <w:rFonts w:ascii="Trebuchet MS"/>
          <w:sz w:val="17"/>
        </w:rPr>
      </w:pPr>
    </w:p>
    <w:p w:rsidR="00020963" w:rsidRPr="00763889" w:rsidRDefault="00020963">
      <w:pPr>
        <w:pStyle w:val="BodyText"/>
        <w:spacing w:before="10"/>
        <w:rPr>
          <w:rFonts w:ascii="Arial"/>
          <w:sz w:val="8"/>
        </w:rPr>
      </w:pPr>
    </w:p>
    <w:p w:rsidR="00020963" w:rsidRPr="00763889" w:rsidRDefault="00020963">
      <w:pPr>
        <w:rPr>
          <w:rFonts w:ascii="Arial"/>
          <w:sz w:val="8"/>
        </w:rPr>
        <w:sectPr w:rsidR="00020963" w:rsidRPr="00763889" w:rsidSect="00C36FBE">
          <w:footerReference w:type="default" r:id="rId12"/>
          <w:type w:val="continuous"/>
          <w:pgSz w:w="11910" w:h="15600"/>
          <w:pgMar w:top="580" w:right="760" w:bottom="760" w:left="780" w:header="720" w:footer="563" w:gutter="0"/>
          <w:pgNumType w:start="23"/>
          <w:cols w:space="720"/>
        </w:sectPr>
      </w:pPr>
    </w:p>
    <w:p w:rsidR="007254A0" w:rsidRPr="00763889" w:rsidRDefault="00A51475" w:rsidP="007254A0">
      <w:pPr>
        <w:spacing w:before="112" w:line="319" w:lineRule="auto"/>
        <w:ind w:left="269" w:right="38" w:firstLine="1578"/>
        <w:jc w:val="right"/>
        <w:rPr>
          <w:rFonts w:ascii="Trebuchet MS"/>
          <w:i/>
          <w:sz w:val="14"/>
          <w:u w:val="single"/>
        </w:rPr>
      </w:pPr>
      <w:r w:rsidRPr="00763889">
        <w:rPr>
          <w:rFonts w:ascii="Trebuchet MS"/>
          <w:i/>
          <w:w w:val="96"/>
          <w:sz w:val="14"/>
        </w:rPr>
        <w:br/>
      </w:r>
      <w:r w:rsidR="00142C23" w:rsidRPr="00763889">
        <w:rPr>
          <w:rFonts w:ascii="Trebuchet MS"/>
          <w:i/>
          <w:sz w:val="14"/>
          <w:u w:val="single"/>
        </w:rPr>
        <w:t xml:space="preserve"> </w:t>
      </w:r>
    </w:p>
    <w:p w:rsidR="00020963" w:rsidRPr="00763889" w:rsidRDefault="00020963">
      <w:pPr>
        <w:spacing w:line="158" w:lineRule="exact"/>
        <w:ind w:right="38"/>
        <w:jc w:val="right"/>
        <w:rPr>
          <w:rFonts w:ascii="Trebuchet MS"/>
          <w:i/>
          <w:sz w:val="14"/>
          <w:u w:val="single"/>
        </w:rPr>
      </w:pPr>
    </w:p>
    <w:p w:rsidR="001D757A" w:rsidRPr="00763889" w:rsidRDefault="001D757A" w:rsidP="00674AD6">
      <w:pPr>
        <w:spacing w:before="126"/>
        <w:ind w:left="266"/>
        <w:rPr>
          <w:rFonts w:ascii="Arial" w:hAnsi="Arial" w:cs="Arial"/>
          <w:b/>
          <w:sz w:val="14"/>
          <w:szCs w:val="14"/>
        </w:rPr>
      </w:pPr>
    </w:p>
    <w:p w:rsidR="001D757A" w:rsidRPr="00763889" w:rsidRDefault="001D757A" w:rsidP="00674AD6">
      <w:pPr>
        <w:ind w:left="266"/>
        <w:rPr>
          <w:rFonts w:ascii="Arial" w:hAnsi="Arial" w:cs="Arial"/>
          <w:b/>
          <w:sz w:val="18"/>
          <w:szCs w:val="18"/>
        </w:rPr>
      </w:pPr>
    </w:p>
    <w:p w:rsidR="00674AD6" w:rsidRPr="00763889" w:rsidRDefault="00674AD6" w:rsidP="00674AD6">
      <w:pPr>
        <w:spacing w:before="10"/>
        <w:ind w:left="266"/>
        <w:rPr>
          <w:rFonts w:ascii="Arial" w:hAnsi="Arial" w:cs="Arial"/>
          <w:b/>
          <w:sz w:val="18"/>
          <w:szCs w:val="18"/>
        </w:rPr>
      </w:pPr>
    </w:p>
    <w:p w:rsidR="00020963" w:rsidRPr="00763889" w:rsidRDefault="007D59DA" w:rsidP="00142C23">
      <w:pPr>
        <w:spacing w:line="271" w:lineRule="auto"/>
        <w:ind w:left="266"/>
        <w:jc w:val="both"/>
        <w:rPr>
          <w:rFonts w:ascii="Trebuchet MS" w:hAnsi="Trebuchet MS"/>
          <w:i/>
          <w:sz w:val="14"/>
          <w:szCs w:val="14"/>
        </w:rPr>
      </w:pPr>
      <w:r w:rsidRPr="00763889">
        <w:br w:type="column"/>
      </w: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7254A0" w:rsidRPr="00763889" w:rsidRDefault="007254A0">
      <w:pPr>
        <w:pStyle w:val="BodyText"/>
        <w:rPr>
          <w:rFonts w:ascii="Arial"/>
          <w:b/>
          <w:sz w:val="16"/>
        </w:rPr>
      </w:pPr>
    </w:p>
    <w:p w:rsidR="00020963" w:rsidRPr="00763889" w:rsidRDefault="00020963">
      <w:pPr>
        <w:jc w:val="both"/>
        <w:rPr>
          <w:rFonts w:ascii="Arial"/>
          <w:sz w:val="14"/>
        </w:rPr>
        <w:sectPr w:rsidR="00020963" w:rsidRPr="00763889">
          <w:type w:val="continuous"/>
          <w:pgSz w:w="11910" w:h="15600"/>
          <w:pgMar w:top="580" w:right="760" w:bottom="760" w:left="780" w:header="720" w:footer="720" w:gutter="0"/>
          <w:cols w:num="2" w:space="720" w:equalWidth="0">
            <w:col w:w="2429" w:space="93"/>
            <w:col w:w="7848"/>
          </w:cols>
        </w:sectPr>
      </w:pPr>
    </w:p>
    <w:p w:rsidR="00020963" w:rsidRPr="00763889" w:rsidRDefault="00020963">
      <w:pPr>
        <w:pStyle w:val="BodyText"/>
        <w:spacing w:before="6"/>
        <w:rPr>
          <w:rFonts w:ascii="Arial"/>
          <w:b/>
          <w:sz w:val="25"/>
        </w:rPr>
      </w:pPr>
    </w:p>
    <w:p w:rsidR="00020963" w:rsidRPr="00763889" w:rsidRDefault="00020963">
      <w:pPr>
        <w:pStyle w:val="BodyText"/>
        <w:spacing w:line="20" w:lineRule="exact"/>
        <w:ind w:left="245"/>
        <w:rPr>
          <w:rFonts w:ascii="Arial"/>
          <w:sz w:val="2"/>
        </w:rPr>
      </w:pPr>
    </w:p>
    <w:p w:rsidR="00020963" w:rsidRPr="00763889" w:rsidRDefault="00020963">
      <w:pPr>
        <w:spacing w:line="20" w:lineRule="exact"/>
        <w:rPr>
          <w:rFonts w:ascii="Arial"/>
          <w:sz w:val="2"/>
        </w:rPr>
        <w:sectPr w:rsidR="00020963" w:rsidRPr="00763889">
          <w:type w:val="continuous"/>
          <w:pgSz w:w="11910" w:h="15600"/>
          <w:pgMar w:top="580" w:right="760" w:bottom="760" w:left="780" w:header="720" w:footer="720" w:gutter="0"/>
          <w:cols w:space="720"/>
        </w:sectPr>
      </w:pPr>
    </w:p>
    <w:p w:rsidR="00020963" w:rsidRPr="00763889" w:rsidRDefault="00020963">
      <w:pPr>
        <w:pStyle w:val="BodyText"/>
        <w:spacing w:before="2"/>
        <w:rPr>
          <w:rFonts w:ascii="Arial"/>
          <w:b/>
          <w:sz w:val="22"/>
        </w:rPr>
      </w:pPr>
    </w:p>
    <w:p w:rsidR="00020963" w:rsidRPr="00763889" w:rsidRDefault="00020963">
      <w:pPr>
        <w:rPr>
          <w:rFonts w:ascii="Arial"/>
        </w:rPr>
        <w:sectPr w:rsidR="00020963" w:rsidRPr="00763889" w:rsidSect="00C36FBE">
          <w:headerReference w:type="default" r:id="rId13"/>
          <w:footerReference w:type="default" r:id="rId14"/>
          <w:pgSz w:w="11910" w:h="15600"/>
          <w:pgMar w:top="880" w:right="760" w:bottom="600" w:left="780" w:header="630" w:footer="417" w:gutter="0"/>
          <w:pgNumType w:start="25"/>
          <w:cols w:space="720"/>
        </w:sectPr>
      </w:pPr>
    </w:p>
    <w:p w:rsidR="00020963" w:rsidRPr="00763889" w:rsidRDefault="007D59DA">
      <w:pPr>
        <w:pStyle w:val="Heading1"/>
        <w:spacing w:before="105"/>
      </w:pPr>
      <w:bookmarkStart w:id="1" w:name="Pendahuluan"/>
      <w:bookmarkEnd w:id="1"/>
      <w:r w:rsidRPr="00763889">
        <w:t>PENDAHULUAN</w:t>
      </w:r>
    </w:p>
    <w:p w:rsidR="00E110E3" w:rsidRDefault="00E110E3" w:rsidP="00255A71">
      <w:pPr>
        <w:pStyle w:val="BodyText"/>
        <w:spacing w:before="13" w:line="250" w:lineRule="auto"/>
        <w:ind w:left="142" w:right="102"/>
        <w:jc w:val="both"/>
        <w:rPr>
          <w:color w:val="0070C0"/>
          <w:lang w:val="id-ID"/>
        </w:rPr>
      </w:pPr>
      <w:r w:rsidRPr="00B45506">
        <w:rPr>
          <w:lang w:val="id-ID"/>
        </w:rPr>
        <w:t>Memasuki era tahun 2020, manusia dihadapkan p</w:t>
      </w:r>
      <w:r>
        <w:rPr>
          <w:lang w:val="id-ID"/>
        </w:rPr>
        <w:t xml:space="preserve">ada era Revolusi Industri 4.0. </w:t>
      </w:r>
      <w:r w:rsidRPr="00B45506">
        <w:rPr>
          <w:lang w:val="id-ID"/>
        </w:rPr>
        <w:t>Perkembangan era Revolusi Industri 4.0 ditanda</w:t>
      </w:r>
      <w:r>
        <w:rPr>
          <w:lang w:val="id-ID"/>
        </w:rPr>
        <w:t xml:space="preserve">i dengan masifnya perkembangan </w:t>
      </w:r>
      <w:r w:rsidRPr="008542EF">
        <w:rPr>
          <w:i/>
          <w:lang w:val="id-ID"/>
        </w:rPr>
        <w:t>digital technology, artificial intelligence, big data, dan roboti</w:t>
      </w:r>
      <w:r>
        <w:rPr>
          <w:lang w:val="id-ID"/>
        </w:rPr>
        <w:t xml:space="preserve">c. </w:t>
      </w:r>
      <w:r w:rsidRPr="008542EF">
        <w:rPr>
          <w:lang w:val="id-ID"/>
        </w:rPr>
        <w:t xml:space="preserve">Kemajuan teknologi memungkinkan robotisasi di hampir semua bidang. </w:t>
      </w:r>
      <w:r>
        <w:rPr>
          <w:lang w:val="id-ID"/>
        </w:rPr>
        <w:t>Dampak dari kemajuan sains dan teknologi, menyebabkan d</w:t>
      </w:r>
      <w:r w:rsidRPr="00B45506">
        <w:rPr>
          <w:lang w:val="id-ID"/>
        </w:rPr>
        <w:t xml:space="preserve">unia industri berkembang pesat. </w:t>
      </w:r>
      <w:r>
        <w:rPr>
          <w:lang w:val="id-ID"/>
        </w:rPr>
        <w:t>Bagaikan buah simalakama, perkembangan industri juga</w:t>
      </w:r>
      <w:r w:rsidRPr="00B45506">
        <w:rPr>
          <w:lang w:val="id-ID"/>
        </w:rPr>
        <w:t xml:space="preserve"> menimbulkan </w:t>
      </w:r>
      <w:r>
        <w:rPr>
          <w:lang w:val="id-ID"/>
        </w:rPr>
        <w:t>berbagai masalah</w:t>
      </w:r>
      <w:r w:rsidRPr="00B45506">
        <w:rPr>
          <w:lang w:val="id-ID"/>
        </w:rPr>
        <w:t xml:space="preserve"> </w:t>
      </w:r>
      <w:r>
        <w:rPr>
          <w:lang w:val="id-ID"/>
        </w:rPr>
        <w:t xml:space="preserve">tidak hanya dibidang ekonomi, tetapi juga bidang lingkungan, </w:t>
      </w:r>
      <w:r w:rsidRPr="00B45506">
        <w:rPr>
          <w:lang w:val="id-ID"/>
        </w:rPr>
        <w:t>politik</w:t>
      </w:r>
      <w:r>
        <w:rPr>
          <w:lang w:val="id-ID"/>
        </w:rPr>
        <w:t>, dan sosial seni budaya. Salah satu c</w:t>
      </w:r>
      <w:r w:rsidRPr="00B45506">
        <w:rPr>
          <w:lang w:val="id-ID"/>
        </w:rPr>
        <w:t xml:space="preserve">ontoh permasalahan yang </w:t>
      </w:r>
      <w:r>
        <w:rPr>
          <w:lang w:val="id-ID"/>
        </w:rPr>
        <w:t xml:space="preserve">menjadi sorotan dunia yakni </w:t>
      </w:r>
      <w:r w:rsidRPr="006434EC">
        <w:rPr>
          <w:i/>
          <w:lang w:val="id-ID"/>
        </w:rPr>
        <w:t>global warming</w:t>
      </w:r>
      <w:r>
        <w:rPr>
          <w:lang w:val="id-ID"/>
        </w:rPr>
        <w:t>, Degradasi lingkungan, krisis energi dan ekonomi</w:t>
      </w:r>
      <w:r w:rsidRPr="00B45506">
        <w:rPr>
          <w:lang w:val="id-ID"/>
        </w:rPr>
        <w:t xml:space="preserve">, </w:t>
      </w:r>
      <w:r>
        <w:rPr>
          <w:lang w:val="id-ID"/>
        </w:rPr>
        <w:t xml:space="preserve">serta munculnya </w:t>
      </w:r>
      <w:r w:rsidRPr="00B45506">
        <w:rPr>
          <w:lang w:val="id-ID"/>
        </w:rPr>
        <w:t>b</w:t>
      </w:r>
      <w:r>
        <w:rPr>
          <w:lang w:val="id-ID"/>
        </w:rPr>
        <w:t xml:space="preserve">erbagai konflik antar golongan. </w:t>
      </w:r>
      <w:r w:rsidRPr="00B45506">
        <w:rPr>
          <w:lang w:val="id-ID"/>
        </w:rPr>
        <w:t>Permasalahan tersebut terjadi akibat kurangnya kesadarpahaman akan sains (literasi sains) serta krisis karakter</w:t>
      </w:r>
      <w:r>
        <w:rPr>
          <w:lang w:val="id-ID"/>
        </w:rPr>
        <w:t xml:space="preserve">. Salah satu rendahnya literasi sains juga disebabkan karena dalam penerapannya tidak diajarkan dengan metode yang tepat </w:t>
      </w:r>
      <w:r w:rsidRPr="007C68E8">
        <w:rPr>
          <w:color w:val="0070C0"/>
          <w:lang w:val="id-ID"/>
        </w:rPr>
        <w:fldChar w:fldCharType="begin" w:fldLock="1"/>
      </w:r>
      <w:r>
        <w:rPr>
          <w:color w:val="0070C0"/>
          <w:lang w:val="id-ID"/>
        </w:rPr>
        <w:instrText>ADDIN CSL_CITATION {"citationItems":[{"id":"ITEM-1","itemData":{"DOI":"DOI: https://doi.org/10.31539/bioedusains.v5i1.3589 PENERAPAN","abstract":"Penelitian ini bertujuan untuk mengetahui pengaruh penerapan model pembelajaran Problem Based Learning (PBL) berbasis Science, Technology, Engineering, and Mathematics (STEM) menggunakan bahan ajar lingkungan berbasis realitas lokal Sumatera Selatan untuk meningkatkan kemampuan literasi lingkungan mahasiswa. Metode yang digunakan adalah Quasi-Experimental Design dengan menggunakan Noneqivalent. Subjek penelitian yakni mahasiswa Prodi Pendidikan Biologi FKIP UNSRI. Analisis data dilakukan dengan menggunakan angket MSELS (Middle School Environmental Literacy Survey) yang telah diadaptasi berdasarkan bahan ajar realitas lokal Sumatera Selatan. Hasil penelitian menunjukkan bahwa nilai t-hitung yang diperoleh adalah sebesar 7,832 (&gt;ttabel = 4,341). Simpulan, model pembelajaran PBL berpengaruh terhadap peningkatan kemampuan literasi lingkungan mahasiswa.","author":[{"dropping-particle":"","family":"Anggraini","given":"Nike","non-dropping-particle":"","parse-names":false,"suffix":""},{"dropping-particle":"","family":"Khoiron","given":"Nazip","non-dropping-particle":"","parse-names":false,"suffix":""},{"dropping-particle":"","family":"Susy","given":"Amizera","non-dropping-particle":"","parse-names":false,"suffix":""},{"dropping-particle":"","family":"Elvira","given":"Destiansari","non-dropping-particle":"","parse-names":false,"suffix":""}],"container-title":"Bioedusains: Jurnal Pendidikan Biologi dan Sains","id":"ITEM-1","issue":"1","issued":{"date-parts":[["2022"]]},"page":"121-129","title":"Penerapan Model Problem Based Learning Berbasis STEM Menggunakan Bahan Ajar Realitas Lokal Terhadap Literasi Lingkungan Mahasiswa","type":"article-journal","volume":"5"},"uris":["http://www.mendeley.com/documents/?uuid=af9c3e98-41b9-4b01-abb0-efa1bf8d996c"]},{"id":"ITEM-2","itemData":{"DOI":"10.33369/pendipa.5.3.309-315","ISSN":"2086-9363","abstract":"Penelitian ini merupakan penelitian pengembangan bahan ajar berorientasi environmental sustainability education berbasis literasi lingkungan dan realitas Sumatera Selatan.. Subjek dalam penelitian ini adalah penelitian yakni mahasiswa Pendidikan Biologi FKIP Unsri yang sedang mengampu Mata Kuliah Manusia dan Ilmu Lingkungan. Penelitian ini menggunakan desain penelitian Research &amp; Development (R&amp;D) dari Borg dan gall dengan emapt tahapan yakni studi pendahuluan, perencanaan, pengembangan, validasi dan revisi. Uji coba terbatas dilakukan pada sebagian mahasiswa kelas palembang yang berjumlah 15 orang dan uji coba skala luas dilakukan pada keseluruhan mahasiswa berjumlah 75 dari keseluruhan mahasiswa di kelas palembang dan indralaya. Bahan ajar yang digunakan dikembangkan menurut NAEE dengan 6 karateristik kunci bahan ajar berorietasi Environmental Sustainability Education yang meliputi : fairness &amp; accuracy, depth, emphasis on skill building, action orientation, instructional soundness dan usability. Teknik Pengumpulan data dilakukan melalui observasi, dokumentasi, angket dan tes. Uji keterbacaan menggunakan tes Cloze dan sebelumnya dilakukan tes validasi oleh ahli materi, dan ahli teknologi. Berdasarkan hasil validasi oleh ahli materi didapat bahwa 82, 4% , 78% oleh validasi ahli teknologi, yang artinya bahan ajar yang dikembangkan dalam kategori baik. Sedangkan brdasarkan uji keterbacaan, bahan ajar lingkungan memiliki keterbacaan yang tinggi.","author":[{"dropping-particle":"","family":"Anggraini","given":"Nike","non-dropping-particle":"","parse-names":false,"suffix":""},{"dropping-particle":"","family":"Khoiron","given":"Nazip","non-dropping-particle":"","parse-names":false,"suffix":""},{"dropping-particle":"","family":"Dian","given":"Sriandriani","non-dropping-particle":"","parse-names":false,"suffix":""}],"container-title":"PENDIPA Journal of Science Education","id":"ITEM-2","issue":"3","issued":{"date-parts":[["2021"]]},"page":"309-315","title":"Pengembangan Bahan Ajar Berorientasi Environmental Sustainability Education Berbasis Literasi Sains Dan Realitas Lokal Sumatera Selatan","type":"article-journal","volume":"5"},"uris":["http://www.mendeley.com/documents/?uuid=0bcdffb3-9822-489c-9167-ed28f2cf44f2"]},{"id":"ITEM-3","itemData":{"DOI":"https://doi.org/10.31004/edukatif.v4i3.2768","author":[{"dropping-particle":"","family":"Anggraini","given":"Nike","non-dropping-particle":"","parse-names":false,"suffix":""},{"dropping-particle":"","family":"Arifin","given":"Zainal","non-dropping-particle":"","parse-names":false,"suffix":""},{"dropping-particle":"","family":"Amizera","given":"Susy","non-dropping-particle":"","parse-names":false,"suffix":""},{"dropping-particle":"","family":"Destiansari","given":"Elvira","non-dropping-particle":"","parse-names":false,"suffix":""},{"dropping-particle":"","family":"Biologi","given":"Pendidikan","non-dropping-particle":"","parse-names":false,"suffix":""},{"dropping-particle":"","family":"Sriwijaya","given":"Universitas","non-dropping-particle":"","parse-names":false,"suffix":""}],"container-title":"Edukatif: Jurnal ilmu Pendidikan","id":"ITEM-3","issue":"3","issued":{"date-parts":[["2022"]]},"page":"3952-3958","title":"Penerapan Pembelajaran Blended Project Based Learning untuk Meningkatkan Problem Solving Skill Mahasiswa pada Mata Kuliah Ekologi Tanah","type":"article-journal","volume":"4"},"uris":["http://www.mendeley.com/documents/?uuid=fcbc282d-fe9c-41b0-a643-c50b0c0ea42b"]}],"mendeley":{"formattedCitation":"(Anggraini, Arifin, et al., 2022; Anggraini, Khoiron, et al., 2021, 2022)","manualFormatting":"(Anggraini et al., 2022; Anggraini et al., 2021)","plainTextFormattedCitation":"(Anggraini, Arifin, et al., 2022; Anggraini, Khoiron, et al., 2021, 2022)","previouslyFormattedCitation":"(Anggraini, Arifin, et al., 2022; Anggraini, Khoiron, et al., 2021, 2022)"},"properties":{"noteIndex":0},"schema":"https://github.com/citation-style-language/schema/raw/master/csl-citation.json"}</w:instrText>
      </w:r>
      <w:r w:rsidRPr="007C68E8">
        <w:rPr>
          <w:color w:val="0070C0"/>
          <w:lang w:val="id-ID"/>
        </w:rPr>
        <w:fldChar w:fldCharType="separate"/>
      </w:r>
      <w:hyperlink w:anchor="AnggrainiArifin" w:history="1">
        <w:r w:rsidRPr="0011489E">
          <w:rPr>
            <w:rStyle w:val="Hyperlink"/>
            <w:noProof/>
            <w:lang w:val="id-ID"/>
          </w:rPr>
          <w:t xml:space="preserve">(Anggraini </w:t>
        </w:r>
        <w:r w:rsidRPr="0011489E">
          <w:rPr>
            <w:rStyle w:val="Hyperlink"/>
            <w:i/>
            <w:noProof/>
            <w:lang w:val="id-ID"/>
          </w:rPr>
          <w:t>et al</w:t>
        </w:r>
        <w:r w:rsidR="0011489E" w:rsidRPr="0011489E">
          <w:rPr>
            <w:rStyle w:val="Hyperlink"/>
            <w:noProof/>
            <w:lang w:val="id-ID"/>
          </w:rPr>
          <w:t>., 2022</w:t>
        </w:r>
        <w:r w:rsidR="0011489E" w:rsidRPr="0011489E">
          <w:rPr>
            <w:rStyle w:val="Hyperlink"/>
            <w:noProof/>
          </w:rPr>
          <w:t>)</w:t>
        </w:r>
      </w:hyperlink>
      <w:r w:rsidR="0011489E">
        <w:rPr>
          <w:noProof/>
          <w:color w:val="0070C0"/>
        </w:rPr>
        <w:t xml:space="preserve"> </w:t>
      </w:r>
      <w:hyperlink w:anchor="AnggrainiKhoironDian21" w:history="1">
        <w:r w:rsidR="0011489E" w:rsidRPr="0011489E">
          <w:rPr>
            <w:rStyle w:val="Hyperlink"/>
            <w:noProof/>
          </w:rPr>
          <w:t>(</w:t>
        </w:r>
        <w:r w:rsidRPr="0011489E">
          <w:rPr>
            <w:rStyle w:val="Hyperlink"/>
            <w:noProof/>
            <w:lang w:val="id-ID"/>
          </w:rPr>
          <w:t xml:space="preserve">Anggraini </w:t>
        </w:r>
        <w:r w:rsidRPr="0011489E">
          <w:rPr>
            <w:rStyle w:val="Hyperlink"/>
            <w:i/>
            <w:noProof/>
            <w:lang w:val="id-ID"/>
          </w:rPr>
          <w:t>et al</w:t>
        </w:r>
        <w:r w:rsidRPr="0011489E">
          <w:rPr>
            <w:rStyle w:val="Hyperlink"/>
            <w:noProof/>
            <w:lang w:val="id-ID"/>
          </w:rPr>
          <w:t>., 2021)</w:t>
        </w:r>
      </w:hyperlink>
      <w:r w:rsidRPr="007C68E8">
        <w:rPr>
          <w:color w:val="0070C0"/>
          <w:lang w:val="id-ID"/>
        </w:rPr>
        <w:fldChar w:fldCharType="end"/>
      </w:r>
      <w:r w:rsidRPr="00E807DB">
        <w:rPr>
          <w:color w:val="0070C0"/>
          <w:lang w:val="id-ID"/>
        </w:rPr>
        <w:t>.</w:t>
      </w:r>
    </w:p>
    <w:p w:rsidR="00E110E3" w:rsidRDefault="00E110E3" w:rsidP="00255A71">
      <w:pPr>
        <w:pStyle w:val="BodyText"/>
        <w:spacing w:before="13" w:line="250" w:lineRule="auto"/>
        <w:ind w:left="142" w:right="102" w:firstLine="425"/>
        <w:jc w:val="both"/>
        <w:rPr>
          <w:color w:val="0070C0"/>
          <w:lang w:val="id-ID"/>
        </w:rPr>
      </w:pPr>
      <w:r w:rsidRPr="00B45506">
        <w:rPr>
          <w:lang w:val="id-ID"/>
        </w:rPr>
        <w:t>Literasi sains di era revolusi industri 4.0 diarti</w:t>
      </w:r>
      <w:r>
        <w:rPr>
          <w:lang w:val="id-ID"/>
        </w:rPr>
        <w:t xml:space="preserve">kan bahwa penggunaan sains dan </w:t>
      </w:r>
      <w:r w:rsidRPr="00B45506">
        <w:rPr>
          <w:lang w:val="id-ID"/>
        </w:rPr>
        <w:t xml:space="preserve">teknologi bukan hanya untuk memahami alam semesta. </w:t>
      </w:r>
      <w:r>
        <w:rPr>
          <w:lang w:val="id-ID"/>
        </w:rPr>
        <w:t xml:space="preserve">Literasi sains dapat didefenisikan sebagai sebuah </w:t>
      </w:r>
      <w:r w:rsidRPr="00B45506">
        <w:rPr>
          <w:lang w:val="id-ID"/>
        </w:rPr>
        <w:t xml:space="preserve">pengetahuan dan kecakapan ilmiah untuk </w:t>
      </w:r>
      <w:r>
        <w:rPr>
          <w:lang w:val="id-ID"/>
        </w:rPr>
        <w:t xml:space="preserve">mengidentifikasi pertanyaan, </w:t>
      </w:r>
      <w:r w:rsidRPr="00B45506">
        <w:rPr>
          <w:lang w:val="id-ID"/>
        </w:rPr>
        <w:t xml:space="preserve">memperoleh pengetahuan baru, menjelaskan </w:t>
      </w:r>
      <w:r>
        <w:rPr>
          <w:lang w:val="id-ID"/>
        </w:rPr>
        <w:t>isu</w:t>
      </w:r>
      <w:r w:rsidRPr="00B45506">
        <w:rPr>
          <w:lang w:val="id-ID"/>
        </w:rPr>
        <w:t xml:space="preserve"> il</w:t>
      </w:r>
      <w:r>
        <w:rPr>
          <w:lang w:val="id-ID"/>
        </w:rPr>
        <w:t xml:space="preserve">miah, danmenarik kesimpulan </w:t>
      </w:r>
      <w:r w:rsidRPr="00B45506">
        <w:rPr>
          <w:lang w:val="id-ID"/>
        </w:rPr>
        <w:t>berdasar</w:t>
      </w:r>
      <w:r>
        <w:rPr>
          <w:lang w:val="id-ID"/>
        </w:rPr>
        <w:t>kan</w:t>
      </w:r>
      <w:r w:rsidRPr="00B45506">
        <w:rPr>
          <w:lang w:val="id-ID"/>
        </w:rPr>
        <w:t xml:space="preserve"> fakta, memahami karakte</w:t>
      </w:r>
      <w:r>
        <w:rPr>
          <w:lang w:val="id-ID"/>
        </w:rPr>
        <w:t>ristik sains</w:t>
      </w:r>
      <w:r w:rsidRPr="00B45506">
        <w:rPr>
          <w:lang w:val="id-ID"/>
        </w:rPr>
        <w:t>, intelektual, budaya, se</w:t>
      </w:r>
      <w:r>
        <w:rPr>
          <w:lang w:val="id-ID"/>
        </w:rPr>
        <w:t xml:space="preserve">rta kemauan untuk terlibat dan </w:t>
      </w:r>
      <w:r w:rsidRPr="00B45506">
        <w:rPr>
          <w:lang w:val="id-ID"/>
        </w:rPr>
        <w:t>peduli terha</w:t>
      </w:r>
      <w:r>
        <w:rPr>
          <w:lang w:val="id-ID"/>
        </w:rPr>
        <w:t xml:space="preserve">dap isu-isu yang terkait sains </w:t>
      </w:r>
      <w:hyperlink w:anchor="Fredricks" w:history="1">
        <w:r w:rsidRPr="0011489E">
          <w:rPr>
            <w:rStyle w:val="Hyperlink"/>
            <w:lang w:val="id-ID"/>
          </w:rPr>
          <w:fldChar w:fldCharType="begin" w:fldLock="1"/>
        </w:r>
        <w:r w:rsidRPr="0011489E">
          <w:rPr>
            <w:rStyle w:val="Hyperlink"/>
            <w:lang w:val="id-ID"/>
          </w:rPr>
          <w:instrText>ADDIN CSL_CITATION {"citationItems":[{"id":"ITEM-1","itemData":{"DOI":"10.1002/JAAL.00059","ISSN":"10813004","author":[{"dropping-particle":"","family":"Fredricks","given":"Lori","non-dropping-particle":"","parse-names":false,"suffix":""}],"container-title":"Journal of Adolescent and Adult Literacy","id":"ITEM-1","issue":"6","issued":{"date-parts":[["2012"]]},"page":"494-504","title":"The Benefits and Challenges of Culturally Responsive EFL Critical Literature Circles","type":"article-journal","volume":"55"},"uris":["http://www.mendeley.com/documents/?uuid=2f877b3f-716d-4d78-865c-7bceb74114ae"]}],"mendeley":{"formattedCitation":"(Fredricks, 2012)","plainTextFormattedCitation":"(Fredricks, 2012)","previouslyFormattedCitation":"(Fredricks, 2012)"},"properties":{"noteIndex":0},"schema":"https://github.com/citation-style-language/schema/raw/master/csl-citation.json"}</w:instrText>
        </w:r>
        <w:r w:rsidRPr="0011489E">
          <w:rPr>
            <w:rStyle w:val="Hyperlink"/>
            <w:lang w:val="id-ID"/>
          </w:rPr>
          <w:fldChar w:fldCharType="separate"/>
        </w:r>
        <w:r w:rsidRPr="0011489E">
          <w:rPr>
            <w:rStyle w:val="Hyperlink"/>
            <w:noProof/>
            <w:lang w:val="id-ID"/>
          </w:rPr>
          <w:t>(Fredricks, 2012)</w:t>
        </w:r>
        <w:r w:rsidRPr="0011489E">
          <w:rPr>
            <w:rStyle w:val="Hyperlink"/>
            <w:lang w:val="id-ID"/>
          </w:rPr>
          <w:fldChar w:fldCharType="end"/>
        </w:r>
      </w:hyperlink>
      <w:r w:rsidRPr="00E807DB">
        <w:rPr>
          <w:color w:val="0070C0"/>
          <w:lang w:val="id-ID"/>
        </w:rPr>
        <w:t xml:space="preserve">. </w:t>
      </w:r>
      <w:r>
        <w:rPr>
          <w:lang w:val="id-ID"/>
        </w:rPr>
        <w:t xml:space="preserve">Hakekatnya, seseorang yang memiliki literasi sains harus dapat mengambil atau membuat sebuah keputusan mendasar dengan melihat bahwa sains dan teknologi adalah sebuah solusi dan juga sebuah risiko. Penggunaan sains dan teknologi secara bersamaan dapat memunculkan sebuah masalah baru yang bisa diselesaikan dengan literasi sain.  </w:t>
      </w:r>
      <w:r w:rsidRPr="00F60EC2">
        <w:rPr>
          <w:color w:val="000000" w:themeColor="text1"/>
          <w:lang w:val="id-ID"/>
        </w:rPr>
        <w:t>Sehingga, individu yang literasi sains dapat dengan mudah mempertimbangkan segala manfaat dan resiko tersebut</w:t>
      </w:r>
      <w:r>
        <w:rPr>
          <w:color w:val="FF0000"/>
          <w:lang w:val="id-ID"/>
        </w:rPr>
        <w:t>.</w:t>
      </w:r>
      <w:r w:rsidRPr="00B45506">
        <w:rPr>
          <w:lang w:val="id-ID"/>
        </w:rPr>
        <w:t xml:space="preserve"> </w:t>
      </w:r>
      <w:r>
        <w:rPr>
          <w:lang w:val="id-ID"/>
        </w:rPr>
        <w:t>Kompetensi literasi sains dipercaya berguna untuk membangun k</w:t>
      </w:r>
      <w:r w:rsidRPr="00B45506">
        <w:rPr>
          <w:lang w:val="id-ID"/>
        </w:rPr>
        <w:t>esejaht</w:t>
      </w:r>
      <w:r>
        <w:rPr>
          <w:lang w:val="id-ID"/>
        </w:rPr>
        <w:t>eraan manusia di masa depan.</w:t>
      </w:r>
    </w:p>
    <w:p w:rsidR="00E110E3" w:rsidRDefault="00E110E3" w:rsidP="00974E1E">
      <w:pPr>
        <w:pStyle w:val="BodyText"/>
        <w:spacing w:line="250" w:lineRule="auto"/>
        <w:ind w:left="142" w:right="102" w:firstLine="425"/>
        <w:jc w:val="both"/>
        <w:rPr>
          <w:color w:val="0070C0"/>
          <w:lang w:val="id-ID"/>
        </w:rPr>
      </w:pPr>
      <w:r>
        <w:rPr>
          <w:lang w:val="id-ID"/>
        </w:rPr>
        <w:t xml:space="preserve">Literasi sains dalam </w:t>
      </w:r>
      <w:r w:rsidRPr="00B45506">
        <w:rPr>
          <w:lang w:val="id-ID"/>
        </w:rPr>
        <w:t xml:space="preserve">pembelajaran di Indonesia dapat diajarkan pada pelajaran </w:t>
      </w:r>
      <w:r>
        <w:rPr>
          <w:lang w:val="id-ID"/>
        </w:rPr>
        <w:t xml:space="preserve">IPA, Biologi, atau bahkan mata </w:t>
      </w:r>
      <w:r w:rsidRPr="00B45506">
        <w:rPr>
          <w:lang w:val="id-ID"/>
        </w:rPr>
        <w:t>pelajaran lain. Di sekolah, pembelajaran IPA dan Biolog</w:t>
      </w:r>
      <w:r>
        <w:rPr>
          <w:lang w:val="id-ID"/>
        </w:rPr>
        <w:t xml:space="preserve">i yang diajarkan oleh guru pun </w:t>
      </w:r>
      <w:r w:rsidRPr="00B45506">
        <w:rPr>
          <w:lang w:val="id-ID"/>
        </w:rPr>
        <w:t>sebagian besar masih terbatas pada buku ajar/teks.</w:t>
      </w:r>
      <w:r>
        <w:rPr>
          <w:lang w:val="id-ID"/>
        </w:rPr>
        <w:t xml:space="preserve"> Sehingga pembelajaran IPA dan </w:t>
      </w:r>
      <w:r w:rsidRPr="00B45506">
        <w:rPr>
          <w:lang w:val="id-ID"/>
        </w:rPr>
        <w:t>Biologi belum menerapkan pendekatan saintifik inkuiri</w:t>
      </w:r>
      <w:r>
        <w:rPr>
          <w:lang w:val="id-ID"/>
        </w:rPr>
        <w:t xml:space="preserve"> yang menekankan pada literasi </w:t>
      </w:r>
      <w:r w:rsidRPr="00B45506">
        <w:rPr>
          <w:lang w:val="id-ID"/>
        </w:rPr>
        <w:t>sains</w:t>
      </w:r>
      <w:r>
        <w:rPr>
          <w:lang w:val="id-ID"/>
        </w:rPr>
        <w:t xml:space="preserve"> </w:t>
      </w:r>
      <w:hyperlink w:anchor="Perkasa" w:history="1">
        <w:r w:rsidRPr="0011489E">
          <w:rPr>
            <w:rStyle w:val="Hyperlink"/>
            <w:lang w:val="id-ID"/>
          </w:rPr>
          <w:fldChar w:fldCharType="begin" w:fldLock="1"/>
        </w:r>
        <w:r w:rsidRPr="0011489E">
          <w:rPr>
            <w:rStyle w:val="Hyperlink"/>
            <w:lang w:val="id-ID"/>
          </w:rPr>
          <w:instrText>ADDIN CSL_CITATION {"citationItems":[{"id":"ITEM-1","itemData":{"DOI":"10.21831/jipi.v2i1.10269","ISSN":"2406-9205","abstract":"Penelitian ini bertujuan untuk mengetahui pengembangan, kelayakan dan efektifitas SSP kimia berbasis pendidikan berkelanjutan untuk meningkatkan literasi kimia dan kesadaran terhadap lingkungan peserta didik SMA. Model pengembangan diadaptasi dari model Dick &amp; Carey dengan subjek coba produk pada peserta didik kelas X SMA Negeri 11 Yogyakarta. Instrumen pengumpulan data meliputi lembar validasi, tes literasi kimia berformat benar-salah beralasan, lembar penilaian diri dan lembar penilaian antar teman terkait kesadaran terhadap lingkungan. SSP kimia divalidasi secara kualitatif dan kuantitatif. Hasil penelitian menunjukkan bahwa: (1) SSP kimia berbasis pendidikan berkelanjutan yang dikembangkan memiliki karakteristik yang meliputi pengembangan melalui model experiential learning pada materi hidrokarbon dan indikator literasi kimia maupun kesadaran terhadap lingkungan diadaptasi dari framework PISA 2015; serta (2) SSP kimia yang dikembangkan layak digunakan dengan kategori sangat baik serta efektif untuk meningkatkan literasi kimia dan kesadaran terhadap lingkungan peserta didik SMA berdasarkan uji Kruskal-Wallis.Kata Kunci: SSP, pendidikan berkelanjutan, experiential learning, literasi kimia, kesadaran terhadap lingkungan Developing a Chemistry Subject Specific Pedagogy Based on Sustainability Education to Enhance Chemical Literacy and Environmental Awareness AbstractThe study aims to reveal the developing, the appropriateness and the effectiveness of a chemistry subject specific pedagogy based on sustainability education to enhance chemical literacy and environmental awareness of senior high school students. Developing model adapted from Dick &amp; Carey and the trial of this research product was conducted at SMA Negeri 11 Yogyakarta grade 10th students. The instruments for data collection included validation instrument, a true-false reasoning chemical literacy test, environmental awareness self assessment and peer assessment. The product was validated as qualitative and quatitative validation. The results of research shows: (1) the features of chemistry subject specific pedagogy based on sustainability education is using experiential learning was taught to hydrocarbons and the indicators for chemical literacy test and environmental awareness adapted from framework PISA 2015; and (2) the chemistry subject specific pedagogy based on sustainability education is valid to use with very good category and effective to enhance chemical literacy and environmental a…","author":[{"dropping-particle":"","family":"Perkasa","given":"Magfirah","non-dropping-particle":"","parse-names":false,"suffix":""},{"dropping-particle":"","family":"Aznam","given":"Nurfina","non-dropping-particle":"","parse-names":false,"suffix":""}],"container-title":"Jurnal Inovasi Pendidikan IPA","id":"ITEM-1","issue":"1","issued":{"date-parts":[["2016"]]},"page":"46","title":"Pengembangan SSP kimia berbasis pendidikan berkelanjutan untuk meningkatkan literasi kimia dan kesadaran terhadap lingkungan","type":"article-journal","volume":"2"},"uris":["http://www.mendeley.com/documents/?uuid=cdbdf137-5bc6-4c04-9f62-8371915d3a1b"]},{"id":"ITEM-2","itemData":{"DOI":"10.21831/jipi.v5i1.20862","ISSN":"2406-9205","abstract":"Scientific literacy has become a trend of research in various international research journals. These research trends also influence research trends in Indonesia. The purpose of this study is to analyze research related to scientific literacy in Indonesia based on articles published in various national journals. The analysis was conducted in term of methodological approach used and the subjects studied. The analysis was conducted on 138 articles published in various national journals, whether they have been indexed by SCOPUS, DOAJ or other journal indexing agencies. The findings indicate that the application of learning to increase student’s scientific literacy is new research trend in Indonesia and commonly conducted in science major (IPA) with Junior High School students as samples. This study provides an overview of perspectives in scientific literacy research in Indonesia.","author":[{"dropping-particle":"","family":"Ni'mah","given":"Fatchiyatun","non-dropping-particle":"","parse-names":false,"suffix":""}],"container-title":"Jurnal Inovasi Pendidikan IPA","id":"ITEM-2","issue":"1","issued":{"date-parts":[["2019"]]},"page":"23-30","title":"Research trends of scientific literacy in Indonesia: Where are we?","type":"article-journal","volume":"5"},"uris":["http://www.mendeley.com/documents/?uuid=7dd791b4-f86a-4bde-8da3-fc2d22304772"]}],"mendeley":{"formattedCitation":"(Ni’mah, 2019; Perkasa et al., 2016)","plainTextFormattedCitation":"(Ni’mah, 2019; Perkasa et al., 2016)","previouslyFormattedCitation":"(Ni’mah, 2019; Perkasa et al., 2016)"},"properties":{"noteIndex":0},"schema":"https://github.com/citation-style-language/schema/raw/master/csl-citation.json"}</w:instrText>
        </w:r>
        <w:r w:rsidRPr="0011489E">
          <w:rPr>
            <w:rStyle w:val="Hyperlink"/>
            <w:lang w:val="id-ID"/>
          </w:rPr>
          <w:fldChar w:fldCharType="separate"/>
        </w:r>
        <w:r w:rsidR="0011489E" w:rsidRPr="0011489E">
          <w:rPr>
            <w:rStyle w:val="Hyperlink"/>
            <w:noProof/>
            <w:lang w:val="id-ID"/>
          </w:rPr>
          <w:t>(Ni’mah, 2019</w:t>
        </w:r>
        <w:r w:rsidR="0011489E" w:rsidRPr="0011489E">
          <w:rPr>
            <w:rStyle w:val="Hyperlink"/>
            <w:noProof/>
          </w:rPr>
          <w:t>)</w:t>
        </w:r>
        <w:r w:rsidRPr="0011489E">
          <w:rPr>
            <w:rStyle w:val="Hyperlink"/>
            <w:noProof/>
            <w:lang w:val="id-ID"/>
          </w:rPr>
          <w:t xml:space="preserve"> </w:t>
        </w:r>
        <w:r w:rsidR="0011489E" w:rsidRPr="0011489E">
          <w:rPr>
            <w:rStyle w:val="Hyperlink"/>
            <w:noProof/>
          </w:rPr>
          <w:t>(</w:t>
        </w:r>
        <w:r w:rsidRPr="0011489E">
          <w:rPr>
            <w:rStyle w:val="Hyperlink"/>
            <w:noProof/>
            <w:lang w:val="id-ID"/>
          </w:rPr>
          <w:t xml:space="preserve">Perkasa </w:t>
        </w:r>
        <w:r w:rsidRPr="0011489E">
          <w:rPr>
            <w:rStyle w:val="Hyperlink"/>
            <w:i/>
            <w:noProof/>
            <w:lang w:val="id-ID"/>
          </w:rPr>
          <w:t>et al</w:t>
        </w:r>
        <w:r w:rsidRPr="0011489E">
          <w:rPr>
            <w:rStyle w:val="Hyperlink"/>
            <w:noProof/>
            <w:lang w:val="id-ID"/>
          </w:rPr>
          <w:t>., 2016)</w:t>
        </w:r>
        <w:r w:rsidRPr="0011489E">
          <w:rPr>
            <w:rStyle w:val="Hyperlink"/>
            <w:lang w:val="id-ID"/>
          </w:rPr>
          <w:fldChar w:fldCharType="end"/>
        </w:r>
      </w:hyperlink>
      <w:r>
        <w:rPr>
          <w:lang w:val="id-ID"/>
        </w:rPr>
        <w:t>.</w:t>
      </w:r>
      <w:r w:rsidRPr="00B45506">
        <w:rPr>
          <w:lang w:val="id-ID"/>
        </w:rPr>
        <w:t xml:space="preserve"> O</w:t>
      </w:r>
      <w:r>
        <w:rPr>
          <w:lang w:val="id-ID"/>
        </w:rPr>
        <w:t>leh sebab itu, pembelajaran khususnya ilmu lingkungan</w:t>
      </w:r>
      <w:r w:rsidRPr="00B45506">
        <w:rPr>
          <w:lang w:val="id-ID"/>
        </w:rPr>
        <w:t xml:space="preserve"> yang </w:t>
      </w:r>
      <w:r>
        <w:rPr>
          <w:lang w:val="id-ID"/>
        </w:rPr>
        <w:t xml:space="preserve">menekankan pada literasi sains </w:t>
      </w:r>
      <w:r w:rsidRPr="00B45506">
        <w:rPr>
          <w:lang w:val="id-ID"/>
        </w:rPr>
        <w:t>masih sangat kurang. Penerapan pembelajaran yang be</w:t>
      </w:r>
      <w:r>
        <w:rPr>
          <w:lang w:val="id-ID"/>
        </w:rPr>
        <w:t xml:space="preserve">rorientasi literasi sains </w:t>
      </w:r>
      <w:r w:rsidRPr="00B45506">
        <w:rPr>
          <w:lang w:val="id-ID"/>
        </w:rPr>
        <w:t>dapat dilakukan oleh guru dengan me</w:t>
      </w:r>
      <w:r>
        <w:rPr>
          <w:lang w:val="id-ID"/>
        </w:rPr>
        <w:t xml:space="preserve">mberikan strategi pembelajaran </w:t>
      </w:r>
      <w:r w:rsidRPr="00B45506">
        <w:rPr>
          <w:lang w:val="id-ID"/>
        </w:rPr>
        <w:t>yang tepat kepada peserta didik. Hal ini dikarenakan</w:t>
      </w:r>
      <w:r>
        <w:rPr>
          <w:lang w:val="id-ID"/>
        </w:rPr>
        <w:t xml:space="preserve"> dalam proses pembelajaran, strategi merupakan serangkaian tahapan</w:t>
      </w:r>
      <w:r w:rsidRPr="00B45506">
        <w:rPr>
          <w:lang w:val="id-ID"/>
        </w:rPr>
        <w:t xml:space="preserve"> yang di dalamny</w:t>
      </w:r>
      <w:r>
        <w:rPr>
          <w:lang w:val="id-ID"/>
        </w:rPr>
        <w:t xml:space="preserve">a mencakup teknik, metode, dan </w:t>
      </w:r>
      <w:r w:rsidRPr="00B45506">
        <w:rPr>
          <w:lang w:val="id-ID"/>
        </w:rPr>
        <w:t>pemanfaatan sumber belajar untuk mencapai tujuan pemb</w:t>
      </w:r>
      <w:r>
        <w:rPr>
          <w:lang w:val="id-ID"/>
        </w:rPr>
        <w:t xml:space="preserve">elajaran </w:t>
      </w:r>
      <w:r w:rsidRPr="007C68E8">
        <w:rPr>
          <w:color w:val="0070C0"/>
          <w:lang w:val="id-ID"/>
        </w:rPr>
        <w:fldChar w:fldCharType="begin" w:fldLock="1"/>
      </w:r>
      <w:r w:rsidRPr="007C68E8">
        <w:rPr>
          <w:color w:val="0070C0"/>
          <w:lang w:val="id-ID"/>
        </w:rPr>
        <w:instrText>ADDIN CSL_CITATION {"citationItems":[{"id":"ITEM-1","itemData":{"DOI":"10.33369/pendipa.5.3.309-315","ISSN":"2086-9363","abstract":"Penelitian ini merupakan penelitian pengembangan bahan ajar berorientasi environmental sustainability education berbasis literasi lingkungan dan realitas Sumatera Selatan.. Subjek dalam penelitian ini adalah penelitian yakni mahasiswa Pendidikan Biologi FKIP Unsri yang sedang mengampu Mata Kuliah Manusia dan Ilmu Lingkungan. Penelitian ini menggunakan desain penelitian Research &amp; Development (R&amp;D) dari Borg dan gall dengan emapt tahapan yakni studi pendahuluan, perencanaan, pengembangan, validasi dan revisi. Uji coba terbatas dilakukan pada sebagian mahasiswa kelas palembang yang berjumlah 15 orang dan uji coba skala luas dilakukan pada keseluruhan mahasiswa berjumlah 75 dari keseluruhan mahasiswa di kelas palembang dan indralaya. Bahan ajar yang digunakan dikembangkan menurut NAEE dengan 6 karateristik kunci bahan ajar berorietasi Environmental Sustainability Education yang meliputi : fairness &amp; accuracy, depth, emphasis on skill building, action orientation, instructional soundness dan usability. Teknik Pengumpulan data dilakukan melalui observasi, dokumentasi, angket dan tes. Uji keterbacaan menggunakan tes Cloze dan sebelumnya dilakukan tes validasi oleh ahli materi, dan ahli teknologi. Berdasarkan hasil validasi oleh ahli materi didapat bahwa 82, 4% , 78% oleh validasi ahli teknologi, yang artinya bahan ajar yang dikembangkan dalam kategori baik. Sedangkan brdasarkan uji keterbacaan, bahan ajar lingkungan memiliki keterbacaan yang tinggi.","author":[{"dropping-particle":"","family":"Anggraini","given":"Nike","non-dropping-particle":"","parse-names":false,"suffix":""},{"dropping-particle":"","family":"Khoiron","given":"Nazip","non-dropping-particle":"","parse-names":false,"suffix":""},{"dropping-particle":"","family":"Dian","given":"Sriandriani","non-dropping-particle":"","parse-names":false,"suffix":""}],"container-title":"PENDIPA Journal of Science Education","id":"ITEM-1","issue":"3","issued":{"date-parts":[["2021"]]},"page":"309-315","title":"Pengembangan Bahan Ajar Berorientasi Environmental Sustainability Education Berbasis Literasi Sains Dan Realitas Lokal Sumatera Selatan","type":"article-journal","volume":"5"},"uris":["http://www.mendeley.com/documents/?uuid=0bcdffb3-9822-489c-9167-ed28f2cf44f2"]},{"id":"ITEM-2","itemData":{"abstract":"The Mexican transition zone is the area where the Neotropical and Nearctic regions overlap (Figure 4.1). In its broad sense, it comprises southwestern United States, Mexico, and most of Central America (Halffter, 1987; Zunino and Halffter, 1988; Gutiérrez-Velázquez et al., 2013). It is partially coincident with the areas named Megamexico 3 (Rzedowski, 1991) and biotic Mesoamerica (Ríos-Muñoz, 2013). The Mexican transition zone in the strict sense, which is followed in this book, corresponds to the moderate to high elevation highlands of Mexico, Guatemala, Honduras, El Salvador, and Nicaragua (Morrone, 2006, 2010b, 2014b, 2015c; Espinosa Organista et al., 2008).","author":[{"dropping-particle":"","family":"Bridges","given":"Melisa J","non-dropping-particle":"","parse-names":false,"suffix":""}],"id":"ITEM-2","issued":{"date-parts":[["2015"]]},"title":"Virtual Literature Circles: An Exploration of Teacher Strategies For Implementation","type":"article-journal"},"uris":["http://www.mendeley.com/documents/?uuid=7155d2f2-5807-4ebb-ade5-2204a36079f5"]},{"id":"ITEM-3","itemData":{"DOI":"DOI: https://doi.org/10.31539/bioedusains.v5i1.3589 PENERAPAN","abstract":"Penelitian ini bertujuan untuk mengetahui pengaruh penerapan model pembelajaran Problem Based Learning (PBL) berbasis Science, Technology, Engineering, and Mathematics (STEM) menggunakan bahan ajar lingkungan berbasis realitas lokal Sumatera Selatan untuk meningkatkan kemampuan literasi lingkungan mahasiswa. Metode yang digunakan adalah Quasi-Experimental Design dengan menggunakan Noneqivalent. Subjek penelitian yakni mahasiswa Prodi Pendidikan Biologi FKIP UNSRI. Analisis data dilakukan dengan menggunakan angket MSELS (Middle School Environmental Literacy Survey) yang telah diadaptasi berdasarkan bahan ajar realitas lokal Sumatera Selatan. Hasil penelitian menunjukkan bahwa nilai t-hitung yang diperoleh adalah sebesar 7,832 (&gt;ttabel = 4,341). Simpulan, model pembelajaran PBL berpengaruh terhadap peningkatan kemampuan literasi lingkungan mahasiswa.","author":[{"dropping-particle":"","family":"Anggraini","given":"Nike","non-dropping-particle":"","parse-names":false,"suffix":""},{"dropping-particle":"","family":"Khoiron","given":"Nazip","non-dropping-particle":"","parse-names":false,"suffix":""},{"dropping-particle":"","family":"Susy","given":"Amizera","non-dropping-particle":"","parse-names":false,"suffix":""},{"dropping-particle":"","family":"Elvira","given":"Destiansari","non-dropping-particle":"","parse-names":false,"suffix":""}],"container-title":"Bioedusains: Jurnal Pendidikan Biologi dan Sains","id":"ITEM-3","issue":"1","issued":{"date-parts":[["2022"]]},"page":"121-129","title":"Penerapan Model Problem Based Learning Berbasis STEM Menggunakan Bahan Ajar Realitas Lokal Terhadap Literasi Lingkungan Mahasiswa","type":"article-journal","volume":"5"},"uris":["http://www.mendeley.com/documents/?uuid=af9c3e98-41b9-4b01-abb0-efa1bf8d996c"]}],"mendeley":{"formattedCitation":"(Anggraini, Khoiron, et al., 2021, 2022; Bridges, 2015)","manualFormatting":"(Anggraini et al., 2022; Bridges, 2015)","plainTextFormattedCitation":"(Anggraini, Khoiron, et al., 2021, 2022; Bridges, 2015)"},"properties":{"noteIndex":0},"schema":"https://github.com/citation-style-language/schema/raw/master/csl-citation.json"}</w:instrText>
      </w:r>
      <w:r w:rsidRPr="007C68E8">
        <w:rPr>
          <w:color w:val="0070C0"/>
          <w:lang w:val="id-ID"/>
        </w:rPr>
        <w:fldChar w:fldCharType="separate"/>
      </w:r>
      <w:hyperlink w:anchor="AnggrainiKhoironSusy" w:history="1">
        <w:r w:rsidRPr="0011489E">
          <w:rPr>
            <w:rStyle w:val="Hyperlink"/>
            <w:noProof/>
            <w:lang w:val="id-ID"/>
          </w:rPr>
          <w:t xml:space="preserve">(Anggraini </w:t>
        </w:r>
        <w:r w:rsidRPr="0011489E">
          <w:rPr>
            <w:rStyle w:val="Hyperlink"/>
            <w:i/>
            <w:noProof/>
            <w:lang w:val="id-ID"/>
          </w:rPr>
          <w:t>et al</w:t>
        </w:r>
        <w:r w:rsidR="0011489E" w:rsidRPr="0011489E">
          <w:rPr>
            <w:rStyle w:val="Hyperlink"/>
            <w:noProof/>
            <w:lang w:val="id-ID"/>
          </w:rPr>
          <w:t>., 2022</w:t>
        </w:r>
        <w:r w:rsidR="0011489E" w:rsidRPr="0011489E">
          <w:rPr>
            <w:rStyle w:val="Hyperlink"/>
            <w:noProof/>
          </w:rPr>
          <w:t>)</w:t>
        </w:r>
      </w:hyperlink>
      <w:r w:rsidR="0011489E">
        <w:rPr>
          <w:noProof/>
          <w:color w:val="0070C0"/>
        </w:rPr>
        <w:t xml:space="preserve"> </w:t>
      </w:r>
      <w:hyperlink w:anchor="Bridges" w:history="1">
        <w:r w:rsidR="0011489E" w:rsidRPr="0011489E">
          <w:rPr>
            <w:rStyle w:val="Hyperlink"/>
            <w:noProof/>
          </w:rPr>
          <w:t>(</w:t>
        </w:r>
        <w:r w:rsidRPr="0011489E">
          <w:rPr>
            <w:rStyle w:val="Hyperlink"/>
            <w:noProof/>
            <w:lang w:val="id-ID"/>
          </w:rPr>
          <w:t>Bridges, 2015)</w:t>
        </w:r>
      </w:hyperlink>
      <w:r w:rsidRPr="007C68E8">
        <w:rPr>
          <w:color w:val="0070C0"/>
          <w:lang w:val="id-ID"/>
        </w:rPr>
        <w:fldChar w:fldCharType="end"/>
      </w:r>
      <w:r>
        <w:rPr>
          <w:color w:val="0070C0"/>
          <w:lang w:val="id-ID"/>
        </w:rPr>
        <w:t>.</w:t>
      </w:r>
      <w:r w:rsidRPr="00E807DB">
        <w:rPr>
          <w:color w:val="0070C0"/>
          <w:lang w:val="id-ID"/>
        </w:rPr>
        <w:t xml:space="preserve"> </w:t>
      </w:r>
      <w:r w:rsidRPr="00B45506">
        <w:rPr>
          <w:lang w:val="id-ID"/>
        </w:rPr>
        <w:t>Penguasaan terhadap strategi pembela</w:t>
      </w:r>
      <w:r>
        <w:rPr>
          <w:lang w:val="id-ID"/>
        </w:rPr>
        <w:t xml:space="preserve">jaran merupakan bagian penting </w:t>
      </w:r>
      <w:r w:rsidRPr="00B45506">
        <w:rPr>
          <w:lang w:val="id-ID"/>
        </w:rPr>
        <w:t>dari keterampilan mengajar guru dan menjadi kunci keberhasilan peserta didik.</w:t>
      </w:r>
      <w:r>
        <w:rPr>
          <w:lang w:val="id-ID"/>
        </w:rPr>
        <w:t xml:space="preserve"> </w:t>
      </w:r>
      <w:r w:rsidRPr="00E064B5">
        <w:rPr>
          <w:color w:val="000000" w:themeColor="text1"/>
          <w:lang w:val="id-ID"/>
        </w:rPr>
        <w:t xml:space="preserve">Literasi sains dapat membedakan </w:t>
      </w:r>
      <w:r>
        <w:rPr>
          <w:color w:val="000000" w:themeColor="text1"/>
          <w:lang w:val="id-ID"/>
        </w:rPr>
        <w:t>fakta atau data ilmiah yang ada</w:t>
      </w:r>
      <w:r w:rsidRPr="00E064B5">
        <w:rPr>
          <w:color w:val="000000" w:themeColor="text1"/>
          <w:lang w:val="id-ID"/>
        </w:rPr>
        <w:t>,</w:t>
      </w:r>
      <w:r>
        <w:rPr>
          <w:color w:val="000000" w:themeColor="text1"/>
          <w:lang w:val="id-ID"/>
        </w:rPr>
        <w:t xml:space="preserve"> melakukan penyelidikan ilmiah, </w:t>
      </w:r>
      <w:r w:rsidRPr="00E064B5">
        <w:rPr>
          <w:color w:val="000000" w:themeColor="text1"/>
          <w:lang w:val="id-ID"/>
        </w:rPr>
        <w:t xml:space="preserve"> </w:t>
      </w:r>
      <w:r>
        <w:rPr>
          <w:color w:val="000000" w:themeColor="text1"/>
          <w:lang w:val="id-ID"/>
        </w:rPr>
        <w:t xml:space="preserve">dan memiliki </w:t>
      </w:r>
      <w:r w:rsidRPr="00E064B5">
        <w:rPr>
          <w:color w:val="000000" w:themeColor="text1"/>
          <w:lang w:val="id-ID"/>
        </w:rPr>
        <w:t xml:space="preserve">kemampuan mengorganisasi, </w:t>
      </w:r>
      <w:r>
        <w:rPr>
          <w:color w:val="000000" w:themeColor="text1"/>
          <w:lang w:val="id-ID"/>
        </w:rPr>
        <w:t>melakukan analisis,</w:t>
      </w:r>
      <w:r w:rsidRPr="00E064B5">
        <w:rPr>
          <w:color w:val="000000" w:themeColor="text1"/>
          <w:lang w:val="id-ID"/>
        </w:rPr>
        <w:t xml:space="preserve"> menginterpretasi data kuantitatif dan informasi </w:t>
      </w:r>
      <w:r>
        <w:rPr>
          <w:color w:val="000000" w:themeColor="text1"/>
          <w:lang w:val="id-ID"/>
        </w:rPr>
        <w:t>ilmiah</w:t>
      </w:r>
      <w:r w:rsidRPr="00E064B5">
        <w:rPr>
          <w:color w:val="000000" w:themeColor="text1"/>
          <w:lang w:val="id-ID"/>
        </w:rPr>
        <w:t xml:space="preserve"> </w:t>
      </w:r>
      <w:hyperlink w:anchor="Gormally" w:history="1">
        <w:r w:rsidRPr="0011489E">
          <w:rPr>
            <w:rStyle w:val="Hyperlink"/>
            <w:lang w:val="id-ID"/>
          </w:rPr>
          <w:fldChar w:fldCharType="begin" w:fldLock="1"/>
        </w:r>
        <w:r w:rsidRPr="0011489E">
          <w:rPr>
            <w:rStyle w:val="Hyperlink"/>
            <w:lang w:val="id-ID"/>
          </w:rPr>
          <w:instrText>ADDIN CSL_CITATION {"citationItems":[{"id":"ITEM-1","itemData":{"DOI":"10.1187/cbe.12-03-0026","ISSN":"19317913","PMID":"23222832","abstract":"Life sciences faculty agree that developing scientific literacy is an integral part of undergraduate education and report that they teach these skills. However, few measures of scientific literacy are available to assess students' proficiency in using scientific literacy skills to solve scenarios in and beyond the undergraduate biology classroom. In this paper,we describe the development, validation, and testing of the Test of Scientific Literacy Skills (TOSLS) in five general education biology classes at three undergraduate institutions. The testmeasures skills related to major aspects of scientific literacy: recognizing and analyzing the use of methods of inquiry that lead to scientific knowledge and the ability to organize, analyze, and interpret quantitative data and scientific information. Measures of validity included correspondence between items and scientific literacy goals of the National Research Council and Project 2061, findings froma survey of biology faculty, expert biology educator reviews, student interviews, and statistical analyses. Classroom testing contexts varied both in terms of student demographics and pedagogical approaches.We propose that biology instructors can use the TOSLS to evaluate their students' proficiencies in using scientific literacy skills and to document the impacts of curricular reform on students' scientific literacy. © 2012 C. Gormally et al.","author":[{"dropping-particle":"","family":"Gormally","given":"Cara","non-dropping-particle":"","parse-names":false,"suffix":""},{"dropping-particle":"","family":"Brickman","given":"Peggy","non-dropping-particle":"","parse-names":false,"suffix":""},{"dropping-particle":"","family":"Lut","given":"Mary","non-dropping-particle":"","parse-names":false,"suffix":""}],"container-title":"CBE Life Sciences Education","id":"ITEM-1","issue":"4","issued":{"date-parts":[["2012"]]},"page":"364-377","title":"Developing a Test of Scientific Literacy Skills (TOSLS): Measuring Undergraduates' Evaluation of Scientific Information and Arguments","type":"article-journal","volume":"11"},"uris":["http://www.mendeley.com/documents/?uuid=5603f309-87a4-4aa5-ba5f-bb87d4c9b732"]}],"mendeley":{"formattedCitation":"(Gormally et al., 2012)","plainTextFormattedCitation":"(Gormally et al., 2012)","previouslyFormattedCitation":"(Gormally et al., 2012)"},"properties":{"noteIndex":0},"schema":"https://github.com/citation-style-language/schema/raw/master/csl-citation.json"}</w:instrText>
        </w:r>
        <w:r w:rsidRPr="0011489E">
          <w:rPr>
            <w:rStyle w:val="Hyperlink"/>
            <w:lang w:val="id-ID"/>
          </w:rPr>
          <w:fldChar w:fldCharType="separate"/>
        </w:r>
        <w:r w:rsidRPr="0011489E">
          <w:rPr>
            <w:rStyle w:val="Hyperlink"/>
            <w:noProof/>
            <w:lang w:val="id-ID"/>
          </w:rPr>
          <w:t xml:space="preserve">(Gormally </w:t>
        </w:r>
        <w:r w:rsidRPr="0011489E">
          <w:rPr>
            <w:rStyle w:val="Hyperlink"/>
            <w:i/>
            <w:noProof/>
            <w:lang w:val="id-ID"/>
          </w:rPr>
          <w:t>et al</w:t>
        </w:r>
        <w:r w:rsidRPr="0011489E">
          <w:rPr>
            <w:rStyle w:val="Hyperlink"/>
            <w:noProof/>
            <w:lang w:val="id-ID"/>
          </w:rPr>
          <w:t>., 2012)</w:t>
        </w:r>
        <w:r w:rsidRPr="0011489E">
          <w:rPr>
            <w:rStyle w:val="Hyperlink"/>
            <w:lang w:val="id-ID"/>
          </w:rPr>
          <w:fldChar w:fldCharType="end"/>
        </w:r>
      </w:hyperlink>
      <w:r>
        <w:rPr>
          <w:lang w:val="id-ID"/>
        </w:rPr>
        <w:t xml:space="preserve">. Salah satu mata pelajaran yang membutuhkan kecakapan literasi sains yakni Ilmu Lingkungan. Ilmu Lingkungan merupakan ilmu multidisiplin yang memiliki arti lebih luas dari ekologi. Ilmu lingkungan diartikan sebagai sekelompok ilmu yang mencoba menjelaskan bagaimana kehidupan di bumi yang tidak hanya terkait sains tetapi juga filsafat dan ekonomi. ilmu lingkungan dapat menjelaskan semua fenomena yang terjadi baik dalam ilmu sains maupun sosial. Penelitian-penelitian atau studi terkait </w:t>
      </w:r>
      <w:r>
        <w:t xml:space="preserve">kualitas </w:t>
      </w:r>
      <w:r>
        <w:rPr>
          <w:lang w:val="id-ID"/>
        </w:rPr>
        <w:t xml:space="preserve">lingkungan baik udara, tanah, air, fisika, kimia dan biologis semuanya merupakan bagian dari ilmu lingkungan </w:t>
      </w:r>
      <w:hyperlink w:anchor="Wiryono" w:history="1">
        <w:r w:rsidRPr="0011489E">
          <w:rPr>
            <w:rStyle w:val="Hyperlink"/>
            <w:lang w:val="id-ID"/>
          </w:rPr>
          <w:fldChar w:fldCharType="begin" w:fldLock="1"/>
        </w:r>
        <w:r w:rsidRPr="0011489E">
          <w:rPr>
            <w:rStyle w:val="Hyperlink"/>
            <w:lang w:val="id-ID"/>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a…","author":[{"dropping-particle":"","family":"Wiryono","given":"","non-dropping-particle":"","parse-names":false,"suffix":""}],"id":"ITEM-1","issue":"November","issued":{"date-parts":[["2013"]]},"page":"83-188","title":"Pengantar Ilmu Lingkungan (Edisi Revisi)","type":"article-journal"},"uris":["http://www.mendeley.com/documents/?uuid=439be26c-e8f1-49e6-b6f6-6675fbe096d9"]}],"mendeley":{"formattedCitation":"(Wiryono, 2013)","plainTextFormattedCitation":"(Wiryono, 2013)","previouslyFormattedCitation":"(Wiryono, 2013)"},"properties":{"noteIndex":0},"schema":"https://github.com/citation-style-language/schema/raw/master/csl-citation.json"}</w:instrText>
        </w:r>
        <w:r w:rsidRPr="0011489E">
          <w:rPr>
            <w:rStyle w:val="Hyperlink"/>
            <w:lang w:val="id-ID"/>
          </w:rPr>
          <w:fldChar w:fldCharType="separate"/>
        </w:r>
        <w:r w:rsidRPr="0011489E">
          <w:rPr>
            <w:rStyle w:val="Hyperlink"/>
            <w:noProof/>
            <w:lang w:val="id-ID"/>
          </w:rPr>
          <w:t>(Wiryono, 2013)</w:t>
        </w:r>
        <w:r w:rsidRPr="0011489E">
          <w:rPr>
            <w:rStyle w:val="Hyperlink"/>
            <w:lang w:val="id-ID"/>
          </w:rPr>
          <w:fldChar w:fldCharType="end"/>
        </w:r>
      </w:hyperlink>
      <w:r w:rsidRPr="003576F0">
        <w:rPr>
          <w:color w:val="0070C0"/>
          <w:lang w:val="id-ID"/>
        </w:rPr>
        <w:t>.</w:t>
      </w:r>
      <w:r>
        <w:rPr>
          <w:lang w:val="id-ID"/>
        </w:rPr>
        <w:t xml:space="preserve"> Oleh sebab itu, dalam proses pembelajarannya, ilmu lingkungan diajarkan secara bertahap dan bermakna.  </w:t>
      </w:r>
    </w:p>
    <w:p w:rsidR="00E110E3" w:rsidRDefault="00E110E3" w:rsidP="00E110E3">
      <w:pPr>
        <w:pStyle w:val="BodyText"/>
        <w:spacing w:line="249" w:lineRule="auto"/>
        <w:ind w:left="142" w:right="101" w:firstLine="425"/>
        <w:jc w:val="both"/>
        <w:rPr>
          <w:color w:val="0070C0"/>
          <w:lang w:val="id-ID"/>
        </w:rPr>
      </w:pPr>
      <w:r>
        <w:rPr>
          <w:lang w:val="id-ID"/>
        </w:rPr>
        <w:t xml:space="preserve">Metode </w:t>
      </w:r>
      <w:r w:rsidRPr="00B45506">
        <w:rPr>
          <w:i/>
          <w:lang w:val="id-ID"/>
        </w:rPr>
        <w:t>Science Literacy Circles</w:t>
      </w:r>
      <w:r>
        <w:rPr>
          <w:lang w:val="id-ID"/>
        </w:rPr>
        <w:t xml:space="preserve"> (SLC) merupakan metode pembelajaran yang dipercaya dapat digunakan dalam meningkatkan kemampuan literasi sains. Metode pembelajaran SLC menitikberatkan pada keterlibatan setiap peran anggota kelompok untuk menganalisis fakta dan ide sains. Anggota dalam tiap kelompok memiliki peran yang berbeda-beda, dimana tiap peranan saling bekerjasama untuk memahami secara detail konsep atau fenomena sains sesuai dengan materi ajar yang disampaikan saat proses pembelajaran berlangsung. Peran atau </w:t>
      </w:r>
      <w:r w:rsidRPr="00B45506">
        <w:rPr>
          <w:lang w:val="id-ID"/>
        </w:rPr>
        <w:t xml:space="preserve">tanggung </w:t>
      </w:r>
      <w:r>
        <w:rPr>
          <w:lang w:val="id-ID"/>
        </w:rPr>
        <w:t xml:space="preserve">jawab tersebut dapat dinamakan </w:t>
      </w:r>
      <w:r w:rsidRPr="00B45506">
        <w:rPr>
          <w:lang w:val="id-ID"/>
        </w:rPr>
        <w:t>“peran  literac</w:t>
      </w:r>
      <w:r>
        <w:rPr>
          <w:lang w:val="id-ID"/>
        </w:rPr>
        <w:t xml:space="preserve">y circles” </w:t>
      </w:r>
      <w:hyperlink w:anchor="Fredricks" w:history="1">
        <w:r w:rsidRPr="0011489E">
          <w:rPr>
            <w:rStyle w:val="Hyperlink"/>
            <w:lang w:val="id-ID"/>
          </w:rPr>
          <w:fldChar w:fldCharType="begin" w:fldLock="1"/>
        </w:r>
        <w:r w:rsidRPr="0011489E">
          <w:rPr>
            <w:rStyle w:val="Hyperlink"/>
            <w:lang w:val="id-ID"/>
          </w:rPr>
          <w:instrText>ADDIN CSL_CITATION {"citationItems":[{"id":"ITEM-1","itemData":{"DOI":"10.1002/JAAL.00059","ISSN":"10813004","author":[{"dropping-particle":"","family":"Fredricks","given":"Lori","non-dropping-particle":"","parse-names":false,"suffix":""}],"container-title":"Journal of Adolescent and Adult Literacy","id":"ITEM-1","issue":"6","issued":{"date-parts":[["2012"]]},"page":"494-504","title":"The Benefits and Challenges of Culturally Responsive EFL Critical Literature Circles","type":"article-journal","volume":"55"},"uris":["http://www.mendeley.com/documents/?uuid=2f877b3f-716d-4d78-865c-7bceb74114ae"]}],"mendeley":{"formattedCitation":"(Fredricks, 2012)","plainTextFormattedCitation":"(Fredricks, 2012)","previouslyFormattedCitation":"(Fredricks, 2012)"},"properties":{"noteIndex":0},"schema":"https://github.com/citation-style-language/schema/raw/master/csl-citation.json"}</w:instrText>
        </w:r>
        <w:r w:rsidRPr="0011489E">
          <w:rPr>
            <w:rStyle w:val="Hyperlink"/>
            <w:lang w:val="id-ID"/>
          </w:rPr>
          <w:fldChar w:fldCharType="separate"/>
        </w:r>
        <w:r w:rsidRPr="0011489E">
          <w:rPr>
            <w:rStyle w:val="Hyperlink"/>
            <w:noProof/>
            <w:lang w:val="id-ID"/>
          </w:rPr>
          <w:t>(Fredricks, 2012)</w:t>
        </w:r>
        <w:r w:rsidRPr="0011489E">
          <w:rPr>
            <w:rStyle w:val="Hyperlink"/>
            <w:lang w:val="id-ID"/>
          </w:rPr>
          <w:fldChar w:fldCharType="end"/>
        </w:r>
      </w:hyperlink>
      <w:r>
        <w:rPr>
          <w:lang w:val="id-ID"/>
        </w:rPr>
        <w:t xml:space="preserve">. Selain itu, peserta didik mendapatkan kesempatan untuk mempelajari konsep sains secara induktif sehingga menigkatkan kemampuan berpikir kritis yang mereka miliki </w:t>
      </w:r>
      <w:r w:rsidRPr="00E807DB">
        <w:rPr>
          <w:color w:val="0070C0"/>
          <w:lang w:val="id-ID"/>
        </w:rPr>
        <w:fldChar w:fldCharType="begin" w:fldLock="1"/>
      </w:r>
      <w:r w:rsidRPr="00E807DB">
        <w:rPr>
          <w:color w:val="0070C0"/>
          <w:lang w:val="id-ID"/>
        </w:rPr>
        <w:instrText>ADDIN CSL_CITATION {"citationItems":[{"id":"ITEM-1","itemData":{"ISBN":"9781450349185","abstract":"Hasil observasi di MTs MIFTAHULFALAH Bandung, menunjukkan bahwa proses pembelajaran masih menggunakan metode konvensional yang membuat pesera didik sulit memahami konsep yang dipelajari karena kurangnya keterlibatan aktivitas peserta didik …","author":[{"dropping-particle":"","family":"Ajie","given":"W Trie Seno","non-dropping-particle":"","parse-names":false,"suffix":""},{"dropping-particle":"","family":"T Ramlan","given":"Ramalis","non-dropping-particle":"","parse-names":false,"suffix":""},{"dropping-particle":"","family":"W","given":"Liliawati","non-dropping-particle":"","parse-names":false,"suffix":""}],"id":"ITEM-1","issued":{"date-parts":[["2013"]]},"page":"12-17","title":"Penerapan Metode Science Literacy Circles (SLC) untuk Meningkatkan Literasi Sains Siswa pada Materi Getaran dan Gelombang","type":"article-journal","volume":"1"},"uris":["http://www.mendeley.com/documents/?uuid=1263b558-7599-4a51-9957-7d513e5c5af0"]},{"id":"ITEM-2","itemData":{"DOI":"10.15408/es.v12i1.13048","ISSN":"1979-7281","abstract":"THE EFFECT OF SCIENTIFIC LITERACY AND CRITICAL THINKING SKILLS ON MASTERING BASIC BIOLOGICAL CONCEPTS AbstractThe efforts to develop scientific literacy and critical thinking skills are indispensable in addressing technological advances in the 4.0 era, even though the effort is still low. This research aims to determine the effect of scientific literacy on mastering basic concepts of biology, determine the effect of critical thinking skills on mastering basic concepts of biology, and determine the effect of scientific literacy and critical thinking skills together on mastering basic concepts of biology. The ex post facto method was used as a research method with a sample number of 182 students in Madrasah Ibtidaiyah Teacher Education of UIN Sultan Maulana Hasanuddin Banten. Multiple regression techniques are used as data analysis.  The results showed a significant effect between scientific literacy on mastering basic concepts of biology, critical thinking skills on mastering basic concepts of biology, as well as scientific literacy and critical thinking skills together on mastering basic concepts of biology.  AbstrakUpaya pengembangan literasi sains dan keterampilan berpikir kritis sangat diperlukan dalam menyongsong kemajuan teknologi di era 4.0 meskipun upaya tersebut masih rendah. Tujuan riset ini adalah untuk menganalisis pengaruh literasi sains terhadap penguasaan konsep dasar biologi, mengetahui pengaruh keterampilan berpikir kritis terhadap penguasaan konsep dasar biologi, dan mengetahui pengaruh literasi sains dan keterampilan berpikir kritis secara bersama-sama terhadap penguasaan konsep dasar biologi. Metode ex post facto dijadikan sebagai metode penelitian dengan jumlah sampel sebanyak 182 mahasiswa Jurusan Pendidikan Guru Madrasah Ibtidaiyah UIN Sultan Maulana Hasanuddin Banten. Analisa data menggunakan teknik regresi berganda. Hasil penelitian menunjukkan adanya pengaruh yang signifikan antara literasi sains dengan penguasaan konsep dasar biologi, keterampilan berpikir kritis dengan penguasaan konsep dasar biologi, serta literasi sains dan keterampilan berpikir kritis secara bersama-sama dengan penguasaan konsep dasar biologi. ","author":[{"dropping-particle":"","family":"Juhji","given":"Juhji","non-dropping-particle":"","parse-names":false,"suffix":""},{"dropping-particle":"","family":"Mansur","given":"Mansur","non-dropping-particle":"","parse-names":false,"suffix":""}],"container-title":"Edusains","id":"ITEM-2","issue":"1","issued":{"date-parts":[["2020"]]},"page":"113-122","title":"Pengaruh Literasi Sains Dan Keterampilan Berpikir Kritis Terhadap Penguasaan Konsep Dasar Biologi","type":"article-journal","volume":"12"},"uris":["http://www.mendeley.com/documents/?uuid=355e51c8-7ca9-4f66-baab-09953af60c53"]}],"mendeley":{"formattedCitation":"(Ajie et al., 2013; Juhji et al., 2020)","plainTextFormattedCitation":"(Ajie et al., 2013; Juhji et al., 2020)","previouslyFormattedCitation":"(Ajie et al., 2013; Juhji et al., 2020)"},"properties":{"noteIndex":0},"schema":"https://github.com/citation-style-language/schema/raw/master/csl-citation.json"}</w:instrText>
      </w:r>
      <w:r w:rsidRPr="00E807DB">
        <w:rPr>
          <w:color w:val="0070C0"/>
          <w:lang w:val="id-ID"/>
        </w:rPr>
        <w:fldChar w:fldCharType="separate"/>
      </w:r>
      <w:hyperlink w:anchor="Ajie" w:history="1">
        <w:r w:rsidRPr="0011489E">
          <w:rPr>
            <w:rStyle w:val="Hyperlink"/>
            <w:noProof/>
            <w:lang w:val="id-ID"/>
          </w:rPr>
          <w:t xml:space="preserve">(Ajie </w:t>
        </w:r>
        <w:r w:rsidRPr="0011489E">
          <w:rPr>
            <w:rStyle w:val="Hyperlink"/>
            <w:i/>
            <w:noProof/>
            <w:lang w:val="id-ID"/>
          </w:rPr>
          <w:t>et al</w:t>
        </w:r>
        <w:r w:rsidR="0011489E" w:rsidRPr="0011489E">
          <w:rPr>
            <w:rStyle w:val="Hyperlink"/>
            <w:noProof/>
            <w:lang w:val="id-ID"/>
          </w:rPr>
          <w:t>., 2013</w:t>
        </w:r>
        <w:r w:rsidR="0011489E" w:rsidRPr="0011489E">
          <w:rPr>
            <w:rStyle w:val="Hyperlink"/>
            <w:noProof/>
          </w:rPr>
          <w:t>)</w:t>
        </w:r>
      </w:hyperlink>
      <w:r w:rsidRPr="00E807DB">
        <w:rPr>
          <w:noProof/>
          <w:color w:val="0070C0"/>
          <w:lang w:val="id-ID"/>
        </w:rPr>
        <w:t xml:space="preserve"> </w:t>
      </w:r>
      <w:hyperlink w:anchor="Juhji" w:history="1">
        <w:r w:rsidR="0011489E" w:rsidRPr="0011489E">
          <w:rPr>
            <w:rStyle w:val="Hyperlink"/>
            <w:noProof/>
          </w:rPr>
          <w:t>(</w:t>
        </w:r>
        <w:r w:rsidRPr="0011489E">
          <w:rPr>
            <w:rStyle w:val="Hyperlink"/>
            <w:noProof/>
            <w:lang w:val="id-ID"/>
          </w:rPr>
          <w:t xml:space="preserve">Juhji </w:t>
        </w:r>
        <w:r w:rsidRPr="0011489E">
          <w:rPr>
            <w:rStyle w:val="Hyperlink"/>
            <w:i/>
            <w:noProof/>
            <w:lang w:val="id-ID"/>
          </w:rPr>
          <w:t>et al</w:t>
        </w:r>
        <w:r w:rsidRPr="0011489E">
          <w:rPr>
            <w:rStyle w:val="Hyperlink"/>
            <w:noProof/>
            <w:lang w:val="id-ID"/>
          </w:rPr>
          <w:t>., 2020)</w:t>
        </w:r>
      </w:hyperlink>
      <w:r w:rsidRPr="00E807DB">
        <w:rPr>
          <w:color w:val="0070C0"/>
          <w:lang w:val="id-ID"/>
        </w:rPr>
        <w:fldChar w:fldCharType="end"/>
      </w:r>
      <w:r>
        <w:rPr>
          <w:lang w:val="id-ID"/>
        </w:rPr>
        <w:t>.</w:t>
      </w:r>
    </w:p>
    <w:p w:rsidR="00E110E3" w:rsidRDefault="00E110E3" w:rsidP="00E110E3">
      <w:pPr>
        <w:pStyle w:val="BodyText"/>
        <w:spacing w:line="249" w:lineRule="auto"/>
        <w:ind w:left="142" w:right="101" w:firstLine="425"/>
        <w:jc w:val="both"/>
        <w:rPr>
          <w:lang w:val="id-ID"/>
        </w:rPr>
      </w:pPr>
      <w:r>
        <w:rPr>
          <w:lang w:val="id-ID"/>
        </w:rPr>
        <w:t>Penelitian terkait metode SLC pernah dilakukan p</w:t>
      </w:r>
      <w:r w:rsidR="00BC7B33">
        <w:rPr>
          <w:lang w:val="id-ID"/>
        </w:rPr>
        <w:t>ada peserta didik SMA Negeri 1 K</w:t>
      </w:r>
      <w:r>
        <w:rPr>
          <w:lang w:val="id-ID"/>
        </w:rPr>
        <w:t xml:space="preserve">edungwuni. Hasil penelitian menunjukkan bahwa model SLC efektif untuk diterapkan dalam proses pembelajaran guna meningkatkan kemampuan literasi sains dan sikap peduli lingkungan siswa </w:t>
      </w:r>
      <w:hyperlink w:anchor="Hanifah" w:history="1">
        <w:r w:rsidRPr="00D1088F">
          <w:rPr>
            <w:rStyle w:val="Hyperlink"/>
            <w:lang w:val="id-ID"/>
          </w:rPr>
          <w:fldChar w:fldCharType="begin" w:fldLock="1"/>
        </w:r>
        <w:r w:rsidRPr="00D1088F">
          <w:rPr>
            <w:rStyle w:val="Hyperlink"/>
            <w:lang w:val="id-ID"/>
          </w:rPr>
          <w:instrText>ADDIN CSL_CITATION {"citationItems":[{"id":"ITEM-1","itemData":{"author":[{"dropping-particle":"","family":"Hanifah","given":"Husnul","non-dropping-particle":"","parse-names":false,"suffix":""},{"dropping-particle":"","family":"Amin","given":"Retnoningsih","non-dropping-particle":"","parse-names":false,"suffix":""}],"container-title":"Indonesian Journal of Conservation","id":"ITEM-1","issue":"01","issued":{"date-parts":[["2019"]]},"page":"103-113","title":"Penerapan Metode Science Literacy Circles Untuk Meningkatkan Kemampuan Literasi Sains dan Sikap Peduli Lingkungan Pada Materi Perubahan Lingkungan","type":"article-journal","volume":"8"},"uris":["http://www.mendeley.com/documents/?uuid=bb50eb8d-bda8-4851-b4cb-160847f3aa24"]}],"mendeley":{"formattedCitation":"(Hanifah et al., 2019)","plainTextFormattedCitation":"(Hanifah et al., 2019)","previouslyFormattedCitation":"(Hanifah et al., 2019)"},"properties":{"noteIndex":0},"schema":"https://github.com/citation-style-language/schema/raw/master/csl-citation.json"}</w:instrText>
        </w:r>
        <w:r w:rsidRPr="00D1088F">
          <w:rPr>
            <w:rStyle w:val="Hyperlink"/>
            <w:lang w:val="id-ID"/>
          </w:rPr>
          <w:fldChar w:fldCharType="separate"/>
        </w:r>
        <w:r w:rsidRPr="00D1088F">
          <w:rPr>
            <w:rStyle w:val="Hyperlink"/>
            <w:i/>
            <w:noProof/>
            <w:lang w:val="id-ID"/>
          </w:rPr>
          <w:t>(Hanifah et al</w:t>
        </w:r>
        <w:r w:rsidRPr="00D1088F">
          <w:rPr>
            <w:rStyle w:val="Hyperlink"/>
            <w:noProof/>
            <w:lang w:val="id-ID"/>
          </w:rPr>
          <w:t>., 2019)</w:t>
        </w:r>
        <w:r w:rsidRPr="00D1088F">
          <w:rPr>
            <w:rStyle w:val="Hyperlink"/>
            <w:lang w:val="id-ID"/>
          </w:rPr>
          <w:fldChar w:fldCharType="end"/>
        </w:r>
      </w:hyperlink>
      <w:r>
        <w:rPr>
          <w:lang w:val="id-ID"/>
        </w:rPr>
        <w:t xml:space="preserve">. Penelitian lain juga pernah dilakukan pada siswa SMP Negeri 5 Probolinggo menggunakan metode SLC. Hasilnya menunjukkan bahwa terjadi peningkatkan rata-rata skor literasi sains dari Siklus I ke Siklus II </w:t>
      </w:r>
      <w:hyperlink w:anchor="Ali" w:history="1">
        <w:r w:rsidRPr="00D1088F">
          <w:rPr>
            <w:rStyle w:val="Hyperlink"/>
            <w:lang w:val="id-ID"/>
          </w:rPr>
          <w:fldChar w:fldCharType="begin" w:fldLock="1"/>
        </w:r>
        <w:r w:rsidRPr="00D1088F">
          <w:rPr>
            <w:rStyle w:val="Hyperlink"/>
            <w:lang w:val="id-ID"/>
          </w:rPr>
          <w:instrText>ADDIN CSL_CITATION {"citationItems":[{"id":"ITEM-1","itemData":{"abstract":"Pembelajaran sains perlu literasi sains terkait pendekatan saintifik, agar pengetahuan dan keterampilan siswa dapat diterapkan dari satu permasalahan ke permasalahan lain. Metode Science Literacy Circles (SLC) adalah pembelajaran sains dengan pembentukan kelompok …","author":[{"dropping-particle":"","family":"Ali","given":"Toni Gigih Pradono","non-dropping-particle":"","parse-names":false,"suffix":""}],"container-title":"Jurnal Imiah Pro Guru","id":"ITEM-1","issue":"2","issued":{"date-parts":[["2018"]]},"page":"177-188","title":"Implementasi Metode Science Literacy Circles (SLC) pada Pendekatan Siantifik untuk Meningkatkan Literasi Sains Siswa Kelas VIII","type":"article-journal","volume":"4"},"uris":["http://www.mendeley.com/documents/?uuid=d6e8834f-a2a6-43e1-b619-e58c5645f057"]}],"mendeley":{"formattedCitation":"(Ali, 2018)","plainTextFormattedCitation":"(Ali, 2018)","previouslyFormattedCitation":"(Ali, 2018)"},"properties":{"noteIndex":0},"schema":"https://github.com/citation-style-language/schema/raw/master/csl-citation.json"}</w:instrText>
        </w:r>
        <w:r w:rsidRPr="00D1088F">
          <w:rPr>
            <w:rStyle w:val="Hyperlink"/>
            <w:lang w:val="id-ID"/>
          </w:rPr>
          <w:fldChar w:fldCharType="separate"/>
        </w:r>
        <w:r w:rsidRPr="00D1088F">
          <w:rPr>
            <w:rStyle w:val="Hyperlink"/>
            <w:noProof/>
            <w:lang w:val="id-ID"/>
          </w:rPr>
          <w:t>(Ali, 2018)</w:t>
        </w:r>
        <w:r w:rsidRPr="00D1088F">
          <w:rPr>
            <w:rStyle w:val="Hyperlink"/>
            <w:lang w:val="id-ID"/>
          </w:rPr>
          <w:fldChar w:fldCharType="end"/>
        </w:r>
      </w:hyperlink>
      <w:r>
        <w:rPr>
          <w:lang w:val="id-ID"/>
        </w:rPr>
        <w:t>.</w:t>
      </w:r>
    </w:p>
    <w:p w:rsidR="00E110E3" w:rsidRPr="00E110E3" w:rsidRDefault="00E110E3" w:rsidP="00E110E3">
      <w:pPr>
        <w:pStyle w:val="BodyText"/>
        <w:spacing w:line="249" w:lineRule="auto"/>
        <w:ind w:left="142" w:right="101" w:firstLine="425"/>
        <w:jc w:val="both"/>
        <w:rPr>
          <w:color w:val="0070C0"/>
          <w:lang w:val="id-ID"/>
        </w:rPr>
      </w:pPr>
      <w:r>
        <w:rPr>
          <w:lang w:val="id-ID"/>
        </w:rPr>
        <w:t xml:space="preserve">Berdasarkan permasalahan diatas, maka dilakukan penelitian Penerapan </w:t>
      </w:r>
      <w:r w:rsidRPr="00AE4C60">
        <w:rPr>
          <w:lang w:val="id-ID"/>
        </w:rPr>
        <w:t xml:space="preserve">metode </w:t>
      </w:r>
      <w:r w:rsidRPr="0088110A">
        <w:rPr>
          <w:i/>
          <w:lang w:val="id-ID"/>
        </w:rPr>
        <w:t>science literacy circles</w:t>
      </w:r>
      <w:r w:rsidRPr="00AE4C60">
        <w:rPr>
          <w:lang w:val="id-ID"/>
        </w:rPr>
        <w:t xml:space="preserve"> dengan studi kasus realitas lokal untuk meningkatkan kemampuan literasi sains mahasiswa</w:t>
      </w:r>
      <w:r>
        <w:rPr>
          <w:lang w:val="id-ID"/>
        </w:rPr>
        <w:t xml:space="preserve">. Dalam penelitian ini, pembaharuan penelitian dilakukan dengan menganalisis permasalahan lingkungan berdasarkan bahan ajar realitas lokal Sumatera Selatan yang sebelumnya telah dikembangkan oleh peneliti. Penggunaan bahan ajar ini dimaksudkan agar mahasiswa lebih mengenal kondisi sekitar mereka dan materi pembelajaran lebih spesifik. Berdasarkan hasil penelitian, Bahan ajar berbasis realitas lokal Sumatera Selatan ini telah dikembangkan dalam kategori baik yang artinya dapat digunakan dalam proses pembelajaran pengantar ilmu lingkungan </w:t>
      </w:r>
      <w:hyperlink w:anchor="AnggrainiNazip" w:history="1">
        <w:r w:rsidRPr="00ED334B">
          <w:rPr>
            <w:rStyle w:val="Hyperlink"/>
            <w:lang w:val="id-ID"/>
          </w:rPr>
          <w:fldChar w:fldCharType="begin" w:fldLock="1"/>
        </w:r>
        <w:r w:rsidRPr="00ED334B">
          <w:rPr>
            <w:rStyle w:val="Hyperlink"/>
            <w:lang w:val="id-ID"/>
          </w:rPr>
          <w:instrText>ADDIN CSL_CITATION {"citationItems":[{"id":"ITEM-1","itemData":{"DOI":"10.21070/sej.v5i1.1169","abstract":"This study examines the environmental literacy abilities of prospective Biology teacher students in the Biology Education Study Program, FKIP Sriwijaya University. The research subjects are Palembang and Indralaya class students who are teaching Human and Environmental Sciences Courses for the 2019/2020 academic year in Semester II. The skills measured in this study are Environmental Knowledge, Environmental Competence and Attitudes towards the environment formulated by the OECD and NAEE. The method used in this research is descriptive quantitative, with research subjects totaling 75 students. The technique of collecting data is through interviews, and surveys using an instrument sheet consisting of 20 multiple choice questions, 20 essays and 20 attitude scales. The data analysis technique used the SPSS 18 program. The test instrument used was modified from the Middle Schools Environment Survey/Instrument (MSELS/I) test questions and adapted to the physical conditions and environmental problems in the city of Palembang. The results showed that the prospective Biology teacher students were in the medium category for the Environmental Knowledge and Competence aspect, and got the high category for Environmental Attitudes.","author":[{"dropping-particle":"","family":"Anggraini","given":"Nike","non-dropping-particle":"","parse-names":false,"suffix":""},{"dropping-particle":"","family":"Nazip","given":"Khoiron","non-dropping-particle":"","parse-names":false,"suffix":""},{"dropping-particle":"","family":"Wardhani","given":"Puteri Kusuma","non-dropping-particle":"","parse-names":false,"suffix":""},{"dropping-particle":"","family":"Andriani","given":"Dian Sri","non-dropping-particle":"","parse-names":false,"suffix":""}],"container-title":"SEJ (Science Education Journal)","id":"ITEM-1","issue":"1","issued":{"date-parts":[["2021"]]},"page":"29-40","title":"Analysis of Environmental Literacy Skill of Biology Teacher Candidates in Human and Environmental Courses","type":"article-journal","volume":"5"},"uris":["http://www.mendeley.com/documents/?uuid=10c3c457-625d-440d-9e21-e2b7c458006c"]}],"mendeley":{"formattedCitation":"(Anggraini, Nazip, et al., 2021)","plainTextFormattedCitation":"(Anggraini, Nazip, et al., 2021)","previouslyFormattedCitation":"(Anggraini, Nazip, et al., 2021)"},"properties":{"noteIndex":0},"schema":"https://github.com/citation-style-language/schema/raw/master/csl-citation.json"}</w:instrText>
        </w:r>
        <w:r w:rsidRPr="00ED334B">
          <w:rPr>
            <w:rStyle w:val="Hyperlink"/>
            <w:lang w:val="id-ID"/>
          </w:rPr>
          <w:fldChar w:fldCharType="separate"/>
        </w:r>
        <w:r w:rsidR="00ED334B" w:rsidRPr="00ED334B">
          <w:rPr>
            <w:rStyle w:val="Hyperlink"/>
            <w:noProof/>
            <w:lang w:val="id-ID"/>
          </w:rPr>
          <w:t xml:space="preserve">(Anggraini </w:t>
        </w:r>
        <w:r w:rsidRPr="00ED334B">
          <w:rPr>
            <w:rStyle w:val="Hyperlink"/>
            <w:i/>
            <w:noProof/>
            <w:lang w:val="id-ID"/>
          </w:rPr>
          <w:t>et al</w:t>
        </w:r>
        <w:r w:rsidRPr="00ED334B">
          <w:rPr>
            <w:rStyle w:val="Hyperlink"/>
            <w:noProof/>
            <w:lang w:val="id-ID"/>
          </w:rPr>
          <w:t>., 2021)</w:t>
        </w:r>
        <w:r w:rsidRPr="00ED334B">
          <w:rPr>
            <w:rStyle w:val="Hyperlink"/>
            <w:lang w:val="id-ID"/>
          </w:rPr>
          <w:fldChar w:fldCharType="end"/>
        </w:r>
      </w:hyperlink>
      <w:r>
        <w:rPr>
          <w:color w:val="0070C0"/>
          <w:lang w:val="id-ID"/>
        </w:rPr>
        <w:t>.</w:t>
      </w:r>
    </w:p>
    <w:p w:rsidR="00020963" w:rsidRPr="00763889" w:rsidRDefault="00020963" w:rsidP="00451141">
      <w:pPr>
        <w:pStyle w:val="BodyText"/>
        <w:spacing w:before="128"/>
        <w:ind w:left="104"/>
        <w:rPr>
          <w:sz w:val="38"/>
        </w:rPr>
      </w:pPr>
    </w:p>
    <w:p w:rsidR="00020963" w:rsidRPr="00763889" w:rsidRDefault="007D59DA">
      <w:pPr>
        <w:pStyle w:val="Heading1"/>
      </w:pPr>
      <w:r w:rsidRPr="00763889">
        <w:t>MET</w:t>
      </w:r>
      <w:bookmarkStart w:id="2" w:name="Metode_Penelitian"/>
      <w:bookmarkEnd w:id="2"/>
      <w:r w:rsidRPr="00763889">
        <w:t>ODE PENELITIAN</w:t>
      </w:r>
    </w:p>
    <w:p w:rsidR="009C30F1" w:rsidRPr="00A96FBC" w:rsidRDefault="00E110E3" w:rsidP="00255A71">
      <w:pPr>
        <w:widowControl/>
        <w:autoSpaceDE/>
        <w:autoSpaceDN/>
        <w:spacing w:before="243" w:line="250" w:lineRule="auto"/>
        <w:ind w:left="102" w:right="40"/>
        <w:jc w:val="both"/>
        <w:rPr>
          <w:color w:val="5B9BD5"/>
          <w:sz w:val="20"/>
          <w:szCs w:val="20"/>
          <w:u w:val="single"/>
        </w:rPr>
      </w:pPr>
      <w:r w:rsidRPr="00E110E3">
        <w:rPr>
          <w:rFonts w:eastAsia="Arial"/>
          <w:sz w:val="20"/>
          <w:szCs w:val="20"/>
        </w:rPr>
        <w:t>Penelitian dilaksanakan pada Program Studi Pendidikan Biologi FKIP, UNSRI dengan subjek penelitian yakni mahasiswa yang mengambil mata kuliah Pengantar Ilmu Lingkungan. Penentuan sampel dilakukan menggunakan teknik Purposive Random Sampling yang ditentukan berdasarkan tujuan penelitian. Penelitian ini menggunakan rancangan Posttest Only Design. Mahasiswa yang berada di kelas indralaya merupakan kelas kontrol dan mahasiswa yang berada di kelas palembang adalah kelas eksperimen. Teknik analisa data yang digunakan yaitu dengan menginterpretasi dan menganalisis data secara kualitatif. Lembar instrumen berupa butir soal tes yang berjumlah 20 pilihan ganda.</w:t>
      </w:r>
    </w:p>
    <w:p w:rsidR="00020963" w:rsidRDefault="00020963">
      <w:pPr>
        <w:pStyle w:val="BodyText"/>
        <w:spacing w:before="5"/>
      </w:pPr>
    </w:p>
    <w:p w:rsidR="00255A71" w:rsidRPr="00A96FBC" w:rsidRDefault="00255A71">
      <w:pPr>
        <w:pStyle w:val="BodyText"/>
        <w:spacing w:before="5"/>
      </w:pPr>
    </w:p>
    <w:p w:rsidR="00974E1E" w:rsidRDefault="007D59DA" w:rsidP="00974E1E">
      <w:pPr>
        <w:pStyle w:val="Heading1"/>
      </w:pPr>
      <w:r w:rsidRPr="00763889">
        <w:t>HASIL DAN PEMBAHASAN</w:t>
      </w:r>
    </w:p>
    <w:p w:rsidR="00974E1E" w:rsidRPr="00974E1E" w:rsidRDefault="00974E1E" w:rsidP="00255A71">
      <w:pPr>
        <w:pStyle w:val="Heading1"/>
        <w:spacing w:before="249" w:line="19" w:lineRule="atLeast"/>
        <w:ind w:left="102" w:right="125"/>
        <w:jc w:val="both"/>
      </w:pPr>
      <w:r w:rsidRPr="00974E1E">
        <w:rPr>
          <w:rFonts w:ascii="Times New Roman" w:hAnsi="Times New Roman" w:cs="Times New Roman"/>
          <w:b w:val="0"/>
          <w:sz w:val="20"/>
          <w:szCs w:val="20"/>
          <w:lang w:val="id-ID"/>
        </w:rPr>
        <w:t>Hasil penelitian untuk mengukur pengaruh penerapan metode pembelajaran SLC terhadap kemampuan literasi sains mahasiswa berbasis bahan ajar realitas lokal diketahui melalui ketuntasan klasikal yang mencapai ≥80% dari hasil tes kemampuan literasi saina dengan nilai ≥75%. Angka ini disesuaikan dengan rentang nilai yang menjadi pedoman penilaian pada buku panduan Universitas Sriwijaya.</w:t>
      </w:r>
    </w:p>
    <w:p w:rsidR="00974E1E" w:rsidRDefault="00974E1E" w:rsidP="00ED334B">
      <w:pPr>
        <w:pStyle w:val="Heading2"/>
        <w:spacing w:before="100" w:line="19" w:lineRule="atLeast"/>
        <w:ind w:right="125" w:firstLine="102"/>
        <w:jc w:val="both"/>
        <w:rPr>
          <w:rFonts w:ascii="Times New Roman" w:hAnsi="Times New Roman" w:cs="Times New Roman"/>
          <w:b/>
          <w:color w:val="auto"/>
          <w:sz w:val="20"/>
          <w:szCs w:val="20"/>
          <w:lang w:val="id-ID"/>
        </w:rPr>
      </w:pPr>
      <w:r w:rsidRPr="00974E1E">
        <w:rPr>
          <w:rFonts w:ascii="Times New Roman" w:hAnsi="Times New Roman" w:cs="Times New Roman"/>
          <w:b/>
          <w:color w:val="auto"/>
          <w:sz w:val="20"/>
          <w:szCs w:val="20"/>
          <w:lang w:val="id-ID"/>
        </w:rPr>
        <w:t>Analisis Kemampuan Literasi Sains</w:t>
      </w:r>
    </w:p>
    <w:p w:rsidR="00CC1613" w:rsidRPr="00ED334B" w:rsidRDefault="00974E1E" w:rsidP="005831F3">
      <w:pPr>
        <w:pStyle w:val="Heading2"/>
        <w:spacing w:before="100" w:line="19" w:lineRule="atLeast"/>
        <w:ind w:left="102" w:right="125" w:firstLine="142"/>
        <w:jc w:val="both"/>
        <w:rPr>
          <w:rFonts w:ascii="Times New Roman" w:hAnsi="Times New Roman" w:cs="Times New Roman"/>
          <w:b/>
          <w:color w:val="auto"/>
          <w:sz w:val="20"/>
          <w:szCs w:val="20"/>
        </w:rPr>
      </w:pPr>
      <w:r w:rsidRPr="00974E1E">
        <w:rPr>
          <w:rFonts w:ascii="Times New Roman" w:hAnsi="Times New Roman" w:cs="Times New Roman"/>
          <w:color w:val="auto"/>
          <w:sz w:val="20"/>
          <w:szCs w:val="20"/>
          <w:lang w:val="id-ID"/>
        </w:rPr>
        <w:t>Kemampuan literasi mahasiswa dilihat dari 3 aspek yakni aspek konteks, kompetensi (proses) dan sikap sains. Skor kemampuan didapat berdasarkan hasil postest soal literasi sains berjumlah 20 pilihan ganda. Kemampuan literasi sains siswa berdasarkan ha</w:t>
      </w:r>
      <w:r w:rsidR="00ED334B">
        <w:rPr>
          <w:rFonts w:ascii="Times New Roman" w:hAnsi="Times New Roman" w:cs="Times New Roman"/>
          <w:color w:val="auto"/>
          <w:sz w:val="20"/>
          <w:szCs w:val="20"/>
          <w:lang w:val="id-ID"/>
        </w:rPr>
        <w:t xml:space="preserve">sil posttest dapat dilihat pada </w:t>
      </w:r>
      <w:r w:rsidR="00ED334B">
        <w:rPr>
          <w:rFonts w:ascii="Times New Roman" w:hAnsi="Times New Roman" w:cs="Times New Roman"/>
          <w:color w:val="auto"/>
          <w:sz w:val="20"/>
          <w:szCs w:val="20"/>
        </w:rPr>
        <w:t xml:space="preserve">Tabel </w:t>
      </w:r>
      <w:hyperlink w:anchor="Table1" w:history="1">
        <w:r w:rsidR="00ED334B" w:rsidRPr="00ED334B">
          <w:rPr>
            <w:rStyle w:val="Hyperlink"/>
            <w:rFonts w:ascii="Times New Roman" w:hAnsi="Times New Roman" w:cs="Times New Roman"/>
            <w:sz w:val="20"/>
            <w:szCs w:val="20"/>
          </w:rPr>
          <w:t>1</w:t>
        </w:r>
      </w:hyperlink>
      <w:r w:rsidR="00ED334B">
        <w:rPr>
          <w:rFonts w:ascii="Times New Roman" w:hAnsi="Times New Roman" w:cs="Times New Roman"/>
          <w:color w:val="auto"/>
          <w:sz w:val="20"/>
          <w:szCs w:val="20"/>
        </w:rPr>
        <w:t>.</w:t>
      </w:r>
    </w:p>
    <w:p w:rsidR="00CC1613" w:rsidRPr="00CC1613" w:rsidRDefault="00CC1613" w:rsidP="005831F3">
      <w:pPr>
        <w:spacing w:line="19" w:lineRule="atLeast"/>
        <w:ind w:left="102" w:right="125"/>
        <w:rPr>
          <w:lang w:val="id-ID"/>
        </w:rPr>
      </w:pPr>
    </w:p>
    <w:p w:rsidR="00CC1613" w:rsidRPr="00ED334B" w:rsidRDefault="00ED334B" w:rsidP="005831F3">
      <w:pPr>
        <w:pStyle w:val="Heading2"/>
        <w:spacing w:before="100" w:line="19" w:lineRule="atLeast"/>
        <w:ind w:left="102" w:right="125" w:firstLine="142"/>
        <w:jc w:val="center"/>
        <w:rPr>
          <w:rStyle w:val="Hyperlink"/>
          <w:rFonts w:ascii="Times New Roman" w:hAnsi="Times New Roman" w:cs="Times New Roman"/>
          <w:sz w:val="20"/>
          <w:szCs w:val="20"/>
          <w:lang w:val="id-ID"/>
        </w:rPr>
      </w:pPr>
      <w:r>
        <w:rPr>
          <w:rFonts w:ascii="Times New Roman" w:hAnsi="Times New Roman" w:cs="Times New Roman"/>
          <w:color w:val="auto"/>
          <w:sz w:val="20"/>
          <w:szCs w:val="20"/>
          <w:lang w:val="id-ID"/>
        </w:rPr>
        <w:fldChar w:fldCharType="begin"/>
      </w:r>
      <w:r w:rsidR="00EA1861">
        <w:rPr>
          <w:rFonts w:ascii="Times New Roman" w:hAnsi="Times New Roman" w:cs="Times New Roman"/>
          <w:color w:val="auto"/>
          <w:sz w:val="20"/>
          <w:szCs w:val="20"/>
          <w:lang w:val="id-ID"/>
        </w:rPr>
        <w:instrText>HYPERLINK  \l "Table1"</w:instrText>
      </w:r>
      <w:r>
        <w:rPr>
          <w:rFonts w:ascii="Times New Roman" w:hAnsi="Times New Roman" w:cs="Times New Roman"/>
          <w:color w:val="auto"/>
          <w:sz w:val="20"/>
          <w:szCs w:val="20"/>
          <w:lang w:val="id-ID"/>
        </w:rPr>
        <w:fldChar w:fldCharType="separate"/>
      </w:r>
      <w:r w:rsidR="009D2A4B">
        <w:rPr>
          <w:rStyle w:val="Hyperlink"/>
          <w:rFonts w:ascii="Times New Roman" w:hAnsi="Times New Roman" w:cs="Times New Roman"/>
          <w:sz w:val="20"/>
          <w:szCs w:val="20"/>
          <w:lang w:val="id-ID"/>
        </w:rPr>
        <w:t>[Tab</w:t>
      </w:r>
      <w:r w:rsidR="00282A73">
        <w:rPr>
          <w:rStyle w:val="Hyperlink"/>
          <w:rFonts w:ascii="Times New Roman" w:hAnsi="Times New Roman" w:cs="Times New Roman"/>
          <w:sz w:val="20"/>
          <w:szCs w:val="20"/>
          <w:lang w:val="id-ID"/>
        </w:rPr>
        <w:t>l</w:t>
      </w:r>
      <w:r w:rsidR="009D2A4B">
        <w:rPr>
          <w:rStyle w:val="Hyperlink"/>
          <w:rFonts w:ascii="Times New Roman" w:hAnsi="Times New Roman" w:cs="Times New Roman"/>
          <w:sz w:val="20"/>
          <w:szCs w:val="20"/>
        </w:rPr>
        <w:t>e</w:t>
      </w:r>
      <w:r w:rsidR="00282A73">
        <w:rPr>
          <w:rStyle w:val="Hyperlink"/>
          <w:rFonts w:ascii="Times New Roman" w:hAnsi="Times New Roman" w:cs="Times New Roman"/>
          <w:sz w:val="20"/>
          <w:szCs w:val="20"/>
          <w:lang w:val="id-ID"/>
        </w:rPr>
        <w:t xml:space="preserve"> 1 a</w:t>
      </w:r>
      <w:r w:rsidR="009D2A4B">
        <w:rPr>
          <w:rStyle w:val="Hyperlink"/>
          <w:rFonts w:ascii="Times New Roman" w:hAnsi="Times New Roman" w:cs="Times New Roman"/>
          <w:sz w:val="20"/>
          <w:szCs w:val="20"/>
          <w:lang w:val="id-ID"/>
        </w:rPr>
        <w:t>bout here</w:t>
      </w:r>
      <w:r w:rsidR="009D2A4B">
        <w:rPr>
          <w:rStyle w:val="Hyperlink"/>
          <w:rFonts w:ascii="Times New Roman" w:hAnsi="Times New Roman" w:cs="Times New Roman"/>
          <w:sz w:val="20"/>
          <w:szCs w:val="20"/>
        </w:rPr>
        <w:t>.</w:t>
      </w:r>
      <w:r w:rsidR="009D2A4B">
        <w:rPr>
          <w:rStyle w:val="Hyperlink"/>
          <w:rFonts w:ascii="Times New Roman" w:hAnsi="Times New Roman" w:cs="Times New Roman"/>
          <w:sz w:val="20"/>
          <w:szCs w:val="20"/>
          <w:lang w:val="id-ID"/>
        </w:rPr>
        <w:t>]</w:t>
      </w:r>
    </w:p>
    <w:p w:rsidR="00CC1613" w:rsidRPr="00CC1613" w:rsidRDefault="00ED334B" w:rsidP="005831F3">
      <w:pPr>
        <w:spacing w:line="19" w:lineRule="atLeast"/>
        <w:ind w:left="102" w:right="125"/>
        <w:rPr>
          <w:lang w:val="id-ID"/>
        </w:rPr>
      </w:pPr>
      <w:r>
        <w:rPr>
          <w:rFonts w:eastAsiaTheme="majorEastAsia"/>
          <w:sz w:val="20"/>
          <w:szCs w:val="20"/>
          <w:lang w:val="id-ID"/>
        </w:rPr>
        <w:fldChar w:fldCharType="end"/>
      </w:r>
    </w:p>
    <w:p w:rsidR="00974E1E" w:rsidRDefault="00974E1E" w:rsidP="000568EE">
      <w:pPr>
        <w:pStyle w:val="Heading2"/>
        <w:spacing w:before="100" w:line="19" w:lineRule="atLeast"/>
        <w:ind w:left="142" w:right="125" w:firstLine="142"/>
        <w:jc w:val="both"/>
        <w:rPr>
          <w:rFonts w:ascii="Times New Roman" w:hAnsi="Times New Roman" w:cs="Times New Roman"/>
          <w:color w:val="auto"/>
          <w:sz w:val="20"/>
          <w:szCs w:val="20"/>
          <w:lang w:val="id-ID"/>
        </w:rPr>
      </w:pPr>
      <w:r w:rsidRPr="00974E1E">
        <w:rPr>
          <w:rFonts w:ascii="Times New Roman" w:hAnsi="Times New Roman" w:cs="Times New Roman"/>
          <w:color w:val="auto"/>
          <w:sz w:val="20"/>
          <w:szCs w:val="20"/>
          <w:lang w:val="id-ID"/>
        </w:rPr>
        <w:t xml:space="preserve">Berdasarkan hasil rata-rata persentase nomor soal yang dijawab benar oleh mahasiswa, maka dapat disimpulkan bahwa kelompok eksperimen memiliki rata-rata lebih besar dibanding kelompok kontrol yakni kelas kontrol sebesar 69,03 % dan Kelas eksperimen sebesar 82,88%. Perbedaan rata-rata aspek konteks pada kelas eksperimen dan kelas kontrol dapat diliat </w:t>
      </w:r>
      <w:r w:rsidRPr="00ED334B">
        <w:rPr>
          <w:rFonts w:ascii="Times New Roman" w:hAnsi="Times New Roman" w:cs="Times New Roman"/>
          <w:color w:val="auto"/>
          <w:sz w:val="20"/>
          <w:szCs w:val="20"/>
          <w:lang w:val="id-ID"/>
        </w:rPr>
        <w:t>pada</w:t>
      </w:r>
      <w:r w:rsidR="00ED334B" w:rsidRPr="00ED334B">
        <w:rPr>
          <w:rFonts w:ascii="Times New Roman" w:hAnsi="Times New Roman" w:cs="Times New Roman"/>
          <w:color w:val="auto"/>
          <w:sz w:val="20"/>
          <w:szCs w:val="20"/>
        </w:rPr>
        <w:t xml:space="preserve"> Gambar </w:t>
      </w:r>
      <w:hyperlink w:anchor="Figure1" w:history="1">
        <w:r w:rsidR="00ED334B" w:rsidRPr="00ED334B">
          <w:rPr>
            <w:rStyle w:val="Hyperlink"/>
            <w:rFonts w:ascii="Times New Roman" w:hAnsi="Times New Roman" w:cs="Times New Roman"/>
            <w:sz w:val="20"/>
            <w:szCs w:val="20"/>
          </w:rPr>
          <w:t>1</w:t>
        </w:r>
      </w:hyperlink>
      <w:r w:rsidRPr="00ED334B">
        <w:rPr>
          <w:rFonts w:ascii="Times New Roman" w:hAnsi="Times New Roman" w:cs="Times New Roman"/>
          <w:color w:val="auto"/>
          <w:sz w:val="20"/>
          <w:szCs w:val="20"/>
          <w:lang w:val="id-ID"/>
        </w:rPr>
        <w:t>.</w:t>
      </w:r>
    </w:p>
    <w:p w:rsidR="00ED334B" w:rsidRDefault="00ED334B" w:rsidP="00ED334B">
      <w:pPr>
        <w:jc w:val="center"/>
        <w:rPr>
          <w:sz w:val="20"/>
          <w:szCs w:val="20"/>
        </w:rPr>
      </w:pPr>
    </w:p>
    <w:p w:rsidR="00ED334B" w:rsidRDefault="002D73D9" w:rsidP="00ED334B">
      <w:pPr>
        <w:jc w:val="center"/>
        <w:rPr>
          <w:sz w:val="20"/>
          <w:szCs w:val="20"/>
        </w:rPr>
      </w:pPr>
      <w:hyperlink w:anchor="Figure1" w:history="1">
        <w:r w:rsidR="00ED334B" w:rsidRPr="009D2A4B">
          <w:rPr>
            <w:rStyle w:val="Hyperlink"/>
            <w:sz w:val="20"/>
            <w:szCs w:val="20"/>
          </w:rPr>
          <w:t>[F</w:t>
        </w:r>
        <w:r w:rsidR="00282A73" w:rsidRPr="009D2A4B">
          <w:rPr>
            <w:rStyle w:val="Hyperlink"/>
            <w:sz w:val="20"/>
            <w:szCs w:val="20"/>
          </w:rPr>
          <w:t>igure 1 a</w:t>
        </w:r>
        <w:r w:rsidR="009D2A4B" w:rsidRPr="009D2A4B">
          <w:rPr>
            <w:rStyle w:val="Hyperlink"/>
            <w:sz w:val="20"/>
            <w:szCs w:val="20"/>
          </w:rPr>
          <w:t>bout here.]</w:t>
        </w:r>
      </w:hyperlink>
    </w:p>
    <w:p w:rsidR="00ED334B" w:rsidRPr="00ED334B" w:rsidRDefault="00ED334B" w:rsidP="00ED334B">
      <w:pPr>
        <w:jc w:val="center"/>
        <w:rPr>
          <w:sz w:val="20"/>
          <w:szCs w:val="20"/>
        </w:rPr>
      </w:pPr>
    </w:p>
    <w:p w:rsidR="00974E1E" w:rsidRDefault="00974E1E" w:rsidP="000568EE">
      <w:pPr>
        <w:pStyle w:val="BodyText"/>
        <w:spacing w:line="19" w:lineRule="atLeast"/>
        <w:ind w:left="142" w:right="125" w:firstLine="284"/>
        <w:jc w:val="both"/>
        <w:rPr>
          <w:b/>
          <w:noProof/>
          <w:lang w:val="id-ID" w:eastAsia="id-ID"/>
        </w:rPr>
      </w:pPr>
      <w:r w:rsidRPr="00172DBF">
        <w:rPr>
          <w:noProof/>
          <w:lang w:val="id-ID" w:eastAsia="id-ID"/>
        </w:rPr>
        <w:t>Penilaian literasi sains  dari aspek konteks yakni dinilai</w:t>
      </w:r>
      <w:r>
        <w:rPr>
          <w:noProof/>
          <w:lang w:val="id-ID" w:eastAsia="id-ID"/>
        </w:rPr>
        <w:t xml:space="preserve"> dari adanya keterlibatan peserta didik dalam setiap situasi dan kondisi yang disajikan dalam bentuk isu-isu ilmiah. Isu-isu tersebut terkait fenomena yang ada disekitar mereka. Pada evaluasi, konteks sains disajikan dengan nomor butir soal 3, 4,5,7,9,12 dan 15. Pada kelas eksperimen yang mendapat perlakuan metode SLC berada dalam kategori “sangat baik” yang artinya pembelajaranSLC menggunakan bahan ajar realitas lokal Sumatera Selatan telah mampu untuk terlibat dalam isu-isu penting yang ada di masyarakat dan kemajuan dalam bidang sains.</w:t>
      </w:r>
    </w:p>
    <w:p w:rsidR="00CC1613" w:rsidRDefault="00974E1E" w:rsidP="0082191E">
      <w:pPr>
        <w:pStyle w:val="BodyText"/>
        <w:spacing w:line="19" w:lineRule="atLeast"/>
        <w:ind w:left="142" w:right="125" w:firstLine="244"/>
        <w:jc w:val="both"/>
        <w:rPr>
          <w:noProof/>
          <w:lang w:val="id-ID" w:eastAsia="id-ID"/>
        </w:rPr>
      </w:pPr>
      <w:r>
        <w:rPr>
          <w:noProof/>
          <w:lang w:val="id-ID" w:eastAsia="id-ID"/>
        </w:rPr>
        <w:t xml:space="preserve">Aspek kedua yang diukur selanjutnya yakni dari segi aspek kompetensi (proses) sains yang disajikan pada Gambar </w:t>
      </w:r>
      <w:hyperlink w:anchor="Figure2" w:history="1">
        <w:r w:rsidRPr="0082191E">
          <w:rPr>
            <w:rStyle w:val="Hyperlink"/>
            <w:noProof/>
            <w:lang w:val="id-ID" w:eastAsia="id-ID"/>
          </w:rPr>
          <w:t>2</w:t>
        </w:r>
      </w:hyperlink>
      <w:r>
        <w:rPr>
          <w:noProof/>
          <w:lang w:val="id-ID" w:eastAsia="id-ID"/>
        </w:rPr>
        <w:t>.</w:t>
      </w:r>
    </w:p>
    <w:p w:rsidR="0082191E" w:rsidRPr="009D2A4B" w:rsidRDefault="009D2A4B" w:rsidP="0082191E">
      <w:pPr>
        <w:pStyle w:val="BodyText"/>
        <w:spacing w:line="19" w:lineRule="atLeast"/>
        <w:ind w:left="142" w:right="125" w:firstLine="244"/>
        <w:jc w:val="both"/>
        <w:rPr>
          <w:rStyle w:val="Hyperlink"/>
          <w:noProof/>
          <w:lang w:val="id-ID" w:eastAsia="id-ID"/>
        </w:rPr>
      </w:pPr>
      <w:r>
        <w:rPr>
          <w:noProof/>
          <w:lang w:eastAsia="id-ID"/>
        </w:rPr>
        <w:fldChar w:fldCharType="begin"/>
      </w:r>
      <w:r w:rsidR="003325D5">
        <w:rPr>
          <w:noProof/>
          <w:lang w:eastAsia="id-ID"/>
        </w:rPr>
        <w:instrText>HYPERLINK  \l "Figure2"</w:instrText>
      </w:r>
      <w:r>
        <w:rPr>
          <w:noProof/>
          <w:lang w:eastAsia="id-ID"/>
        </w:rPr>
        <w:fldChar w:fldCharType="separate"/>
      </w:r>
    </w:p>
    <w:p w:rsidR="00CC1613" w:rsidRPr="009D2A4B" w:rsidRDefault="00282A73" w:rsidP="005831F3">
      <w:pPr>
        <w:pStyle w:val="BodyText"/>
        <w:spacing w:line="19" w:lineRule="atLeast"/>
        <w:ind w:left="102" w:right="125" w:firstLine="284"/>
        <w:jc w:val="center"/>
        <w:rPr>
          <w:rStyle w:val="Hyperlink"/>
          <w:noProof/>
          <w:lang w:eastAsia="id-ID"/>
        </w:rPr>
      </w:pPr>
      <w:r w:rsidRPr="009D2A4B">
        <w:rPr>
          <w:rStyle w:val="Hyperlink"/>
          <w:noProof/>
          <w:lang w:eastAsia="id-ID"/>
        </w:rPr>
        <w:t>[Figure 2 a</w:t>
      </w:r>
      <w:r w:rsidR="009D2A4B" w:rsidRPr="009D2A4B">
        <w:rPr>
          <w:rStyle w:val="Hyperlink"/>
          <w:noProof/>
          <w:lang w:eastAsia="id-ID"/>
        </w:rPr>
        <w:t>bout here.]</w:t>
      </w:r>
    </w:p>
    <w:p w:rsidR="00CC1613" w:rsidRPr="00CC1613" w:rsidRDefault="009D2A4B" w:rsidP="005831F3">
      <w:pPr>
        <w:pStyle w:val="BodyText"/>
        <w:spacing w:line="19" w:lineRule="atLeast"/>
        <w:ind w:left="102" w:right="125" w:firstLine="284"/>
        <w:jc w:val="center"/>
        <w:rPr>
          <w:b/>
          <w:noProof/>
          <w:lang w:eastAsia="id-ID"/>
        </w:rPr>
      </w:pPr>
      <w:r>
        <w:rPr>
          <w:noProof/>
          <w:lang w:eastAsia="id-ID"/>
        </w:rPr>
        <w:fldChar w:fldCharType="end"/>
      </w:r>
    </w:p>
    <w:p w:rsidR="00974E1E" w:rsidRPr="00CC1613" w:rsidRDefault="00974E1E" w:rsidP="000568EE">
      <w:pPr>
        <w:pStyle w:val="BodyText"/>
        <w:spacing w:line="19" w:lineRule="atLeast"/>
        <w:ind w:left="142" w:right="125" w:firstLine="244"/>
        <w:jc w:val="both"/>
        <w:rPr>
          <w:b/>
          <w:noProof/>
          <w:lang w:val="id-ID" w:eastAsia="id-ID"/>
        </w:rPr>
      </w:pPr>
      <w:r>
        <w:rPr>
          <w:lang w:val="id-ID"/>
        </w:rPr>
        <w:t xml:space="preserve">Pada apek ini, para mahasiswa dituntuk untuk memiliki kemampuan dalam membuat sebuah rancangan penelitian ilmiah, menjelaskan kejadian tersebut lalu menginterpretasikan data berdasarkan bukti ilmiah yang ditemukan. Berdasarkan hasil tes kemampuan dari aspek kompetensi, ditemukan bahwa kelas yang menggunakan metode SLC memiliki nilai lebih tinggi dibandingkan kelas yang tidak menggunakan metode pembelajaran SLC. Hal tersebut dikarenakan pertanyaan pada butir butir soal menghubungkan kejadian dalam kehidupan mereka dengan kemampuan kognitif yang mereka miliki </w:t>
      </w:r>
      <w:hyperlink w:anchor="Wulandari" w:history="1">
        <w:r w:rsidRPr="00841C24">
          <w:rPr>
            <w:rStyle w:val="Hyperlink"/>
            <w:lang w:val="id-ID"/>
          </w:rPr>
          <w:fldChar w:fldCharType="begin" w:fldLock="1"/>
        </w:r>
        <w:r w:rsidRPr="00841C24">
          <w:rPr>
            <w:rStyle w:val="Hyperlink"/>
            <w:lang w:val="id-ID"/>
          </w:rPr>
          <w:instrText>ADDIN CSL_CITATION {"citationItems":[{"id":"ITEM-1","itemData":{"abstract":"The purpose of this study was to determine students achievement of scientific literacy in the aspect of knowledge and science competence. This research used a quantitative descriptive method. Sample was 31 second grade students from one of middle schools in Bandung in academic year of 2014/2015. The instrument used was a scientific literacy test where multiple choice items of knowledge and competence aspects of heat transfer concept were constructed. The knowledge aspect consisted of five indicators in the heat transfer concept, and the competence aspect consisted of three indicators (i.e. identifying scientific isue, explaining scientific phenomena, and using scientific evidence). The result of this study showed that the average achievement of scientific literacy ability in knowledge aspect was 66.45%. This value was considered to be good which means that students had a good ability in mastery of the knowledge aspect of scientific literacy in heat transfer concept. With regards to the achievement of competence aspect of scientific literacy, data showed that two indicators, namely, identifying scientific isue and using scientific evidence, were considered to be good while the indicator of explaining scientific phenomena was sufficient. An overall conclusion was students had a good scientific literacy ability in the aspects","author":[{"dropping-particle":"","family":"Wulandari","given":"Nisa","non-dropping-particle":"","parse-names":false,"suffix":""},{"dropping-particle":"","family":"Hayat","given":"Sholihin","non-dropping-particle":"","parse-names":false,"suffix":""}],"container-title":"edusains","id":"ITEM-1","issue":"1","issued":{"date-parts":[["2016"]]},"page":"66-73","title":"Analisis Kemampuan Literasi sains pada aspek pengetahuan dan kompetensi sains siswa SMP pada materi Kalor","type":"article-journal","volume":"8"},"uris":["http://www.mendeley.com/documents/?uuid=9bcea99c-f150-4b4b-985f-88582da99cf6"]}],"mendeley":{"formattedCitation":"(Wulandari et al., 2016)","plainTextFormattedCitation":"(Wulandari et al., 2016)","previouslyFormattedCitation":"(Wulandari et al., 2016)"},"properties":{"noteIndex":0},"schema":"https://github.com/citation-style-language/schema/raw/master/csl-citation.json"}</w:instrText>
        </w:r>
        <w:r w:rsidRPr="00841C24">
          <w:rPr>
            <w:rStyle w:val="Hyperlink"/>
            <w:lang w:val="id-ID"/>
          </w:rPr>
          <w:fldChar w:fldCharType="separate"/>
        </w:r>
        <w:r w:rsidRPr="00841C24">
          <w:rPr>
            <w:rStyle w:val="Hyperlink"/>
            <w:noProof/>
            <w:lang w:val="id-ID"/>
          </w:rPr>
          <w:t xml:space="preserve">(Wulandari </w:t>
        </w:r>
        <w:r w:rsidRPr="00841C24">
          <w:rPr>
            <w:rStyle w:val="Hyperlink"/>
            <w:i/>
            <w:noProof/>
            <w:lang w:val="id-ID"/>
          </w:rPr>
          <w:t>et al</w:t>
        </w:r>
        <w:r w:rsidRPr="00841C24">
          <w:rPr>
            <w:rStyle w:val="Hyperlink"/>
            <w:noProof/>
            <w:lang w:val="id-ID"/>
          </w:rPr>
          <w:t>., 2016)</w:t>
        </w:r>
        <w:r w:rsidRPr="00841C24">
          <w:rPr>
            <w:rStyle w:val="Hyperlink"/>
            <w:lang w:val="id-ID"/>
          </w:rPr>
          <w:fldChar w:fldCharType="end"/>
        </w:r>
      </w:hyperlink>
      <w:r w:rsidRPr="006C7E19">
        <w:rPr>
          <w:color w:val="0070C0"/>
          <w:lang w:val="id-ID"/>
        </w:rPr>
        <w:t xml:space="preserve">. </w:t>
      </w:r>
      <w:r>
        <w:rPr>
          <w:lang w:val="id-ID"/>
        </w:rPr>
        <w:t xml:space="preserve">Dalam proses pembelajaran, kelas eksperimen yang mendapatkan perlakuan pembelajaran SLC. Menekankan pada penggunaan informasi baru yang kemudian dihubungkan dengan kemampuan awal yang mereka miliki. Metode pembelajaran </w:t>
      </w:r>
      <w:r w:rsidRPr="00BE2F56">
        <w:rPr>
          <w:lang w:val="id-ID"/>
        </w:rPr>
        <w:t>SLC me</w:t>
      </w:r>
      <w:r>
        <w:rPr>
          <w:lang w:val="id-ID"/>
        </w:rPr>
        <w:t>nggabungkan pemikiran induktif untuk membangun ide-ide sains</w:t>
      </w:r>
      <w:r w:rsidRPr="00BE2F56">
        <w:rPr>
          <w:lang w:val="id-ID"/>
        </w:rPr>
        <w:t xml:space="preserve"> </w:t>
      </w:r>
      <w:hyperlink w:anchor="Devick" w:history="1">
        <w:r w:rsidRPr="00841C24">
          <w:rPr>
            <w:rStyle w:val="Hyperlink"/>
            <w:lang w:val="id-ID"/>
          </w:rPr>
          <w:fldChar w:fldCharType="begin" w:fldLock="1"/>
        </w:r>
        <w:r w:rsidRPr="00841C24">
          <w:rPr>
            <w:rStyle w:val="Hyperlink"/>
            <w:lang w:val="id-ID"/>
          </w:rPr>
          <w:instrText>ADDIN CSL_CITATION {"citationItems":[{"id":"ITEM-1","itemData":{"DOI":"10.1080/00368120903383133","ISSN":"0036-8121","abstract":"Science literacy circles incorporate the organization of both sci- ence notebooks and literature circles to help K–8 students internalize big ideas about science. Using science literacy circles gives students opportunities to engage in critical thinking as they inductively develop understanding about science concepts.","author":[{"dropping-particle":"","family":"Devick-Fry","given":"Jane","non-dropping-particle":"","parse-names":false,"suffix":""},{"dropping-particle":"","family":"LeSage","given":"Teresa","non-dropping-particle":"","parse-names":false,"suffix":""}],"container-title":"Science Activities: Classroom Projects and Curriculum Ideas","id":"ITEM-1","issue":"2","issued":{"date-parts":[["2010"]]},"page":"35-40","title":"Science Literacy Circles: Big Ideas about Science","type":"article-journal","volume":"47"},"uris":["http://www.mendeley.com/documents/?uuid=9d9bd68d-8290-40e6-91b2-0142a3dce57f"]}],"mendeley":{"formattedCitation":"(Devick-Fry et al., 2010)","plainTextFormattedCitation":"(Devick-Fry et al., 2010)","previouslyFormattedCitation":"(Devick-Fry et al., 2010)"},"properties":{"noteIndex":0},"schema":"https://github.com/citation-style-language/schema/raw/master/csl-citation.json"}</w:instrText>
        </w:r>
        <w:r w:rsidRPr="00841C24">
          <w:rPr>
            <w:rStyle w:val="Hyperlink"/>
            <w:lang w:val="id-ID"/>
          </w:rPr>
          <w:fldChar w:fldCharType="separate"/>
        </w:r>
        <w:r w:rsidRPr="00841C24">
          <w:rPr>
            <w:rStyle w:val="Hyperlink"/>
            <w:noProof/>
            <w:lang w:val="id-ID"/>
          </w:rPr>
          <w:t xml:space="preserve">(Devick-Fry </w:t>
        </w:r>
        <w:r w:rsidRPr="00841C24">
          <w:rPr>
            <w:rStyle w:val="Hyperlink"/>
            <w:i/>
            <w:noProof/>
            <w:lang w:val="id-ID"/>
          </w:rPr>
          <w:t>et al</w:t>
        </w:r>
        <w:r w:rsidRPr="00841C24">
          <w:rPr>
            <w:rStyle w:val="Hyperlink"/>
            <w:noProof/>
            <w:lang w:val="id-ID"/>
          </w:rPr>
          <w:t>., 2010)</w:t>
        </w:r>
        <w:r w:rsidRPr="00841C24">
          <w:rPr>
            <w:rStyle w:val="Hyperlink"/>
            <w:lang w:val="id-ID"/>
          </w:rPr>
          <w:fldChar w:fldCharType="end"/>
        </w:r>
      </w:hyperlink>
      <w:r>
        <w:rPr>
          <w:lang w:val="id-ID"/>
        </w:rPr>
        <w:t>.</w:t>
      </w:r>
    </w:p>
    <w:p w:rsidR="00415DDC" w:rsidRDefault="00974E1E" w:rsidP="005831F3">
      <w:pPr>
        <w:pStyle w:val="BodyText"/>
        <w:spacing w:line="19" w:lineRule="atLeast"/>
        <w:ind w:left="102" w:right="125" w:firstLine="567"/>
        <w:jc w:val="both"/>
        <w:rPr>
          <w:noProof/>
          <w:lang w:val="id-ID" w:eastAsia="id-ID"/>
        </w:rPr>
      </w:pPr>
      <w:r>
        <w:rPr>
          <w:lang w:val="id-ID"/>
        </w:rPr>
        <w:t xml:space="preserve">Pemberian masalah kontekstual oleh guru di awal pembelajarannya, sebenarnya telah membangun rasa ingin tahu dari para peserta didik. Rasa ingin tahu ini, kemudian menumbuhkan mitivasi dan semanagat dari diri siswa untuk mencari informasi dalam memecahkan fenomena sains yang ada. Hal ini merupakan kemampuan literasi sains awal yang sebenarnya telah ada. </w:t>
      </w:r>
      <w:r>
        <w:rPr>
          <w:noProof/>
          <w:lang w:val="id-ID" w:eastAsia="id-ID"/>
        </w:rPr>
        <w:t xml:space="preserve">Gambar </w:t>
      </w:r>
      <w:hyperlink w:anchor="Figure3" w:history="1">
        <w:r w:rsidRPr="00D57440">
          <w:rPr>
            <w:rStyle w:val="Hyperlink"/>
            <w:noProof/>
            <w:lang w:val="id-ID" w:eastAsia="id-ID"/>
          </w:rPr>
          <w:t>3</w:t>
        </w:r>
      </w:hyperlink>
      <w:r>
        <w:rPr>
          <w:noProof/>
          <w:lang w:val="id-ID" w:eastAsia="id-ID"/>
        </w:rPr>
        <w:t xml:space="preserve"> menjelaskan persentase aspek sikap sains antara kelas kontrol dan Eksperimen. </w:t>
      </w:r>
    </w:p>
    <w:p w:rsidR="00415DDC" w:rsidRDefault="00415DDC" w:rsidP="005831F3">
      <w:pPr>
        <w:pStyle w:val="BodyText"/>
        <w:spacing w:line="19" w:lineRule="atLeast"/>
        <w:ind w:left="102" w:right="125" w:firstLine="567"/>
        <w:jc w:val="both"/>
        <w:rPr>
          <w:noProof/>
          <w:lang w:val="id-ID" w:eastAsia="id-ID"/>
        </w:rPr>
      </w:pPr>
    </w:p>
    <w:p w:rsidR="00415DDC" w:rsidRDefault="002D73D9" w:rsidP="00415DDC">
      <w:pPr>
        <w:pStyle w:val="BodyText"/>
        <w:spacing w:line="19" w:lineRule="atLeast"/>
        <w:ind w:right="125"/>
        <w:jc w:val="center"/>
        <w:rPr>
          <w:noProof/>
          <w:lang w:eastAsia="id-ID"/>
        </w:rPr>
      </w:pPr>
      <w:hyperlink w:anchor="Figure3" w:history="1">
        <w:r w:rsidR="00415DDC" w:rsidRPr="009D2A4B">
          <w:rPr>
            <w:rStyle w:val="Hyperlink"/>
            <w:noProof/>
            <w:lang w:eastAsia="id-ID"/>
          </w:rPr>
          <w:t>[Fi</w:t>
        </w:r>
        <w:r w:rsidR="00282A73" w:rsidRPr="009D2A4B">
          <w:rPr>
            <w:rStyle w:val="Hyperlink"/>
            <w:noProof/>
            <w:lang w:eastAsia="id-ID"/>
          </w:rPr>
          <w:t>gure 3</w:t>
        </w:r>
        <w:r w:rsidR="00415DDC" w:rsidRPr="009D2A4B">
          <w:rPr>
            <w:rStyle w:val="Hyperlink"/>
            <w:noProof/>
            <w:lang w:eastAsia="id-ID"/>
          </w:rPr>
          <w:t xml:space="preserve"> </w:t>
        </w:r>
        <w:r w:rsidR="00282A73" w:rsidRPr="009D2A4B">
          <w:rPr>
            <w:rStyle w:val="Hyperlink"/>
            <w:noProof/>
            <w:lang w:eastAsia="id-ID"/>
          </w:rPr>
          <w:t>a</w:t>
        </w:r>
        <w:r w:rsidR="009D2A4B" w:rsidRPr="009D2A4B">
          <w:rPr>
            <w:rStyle w:val="Hyperlink"/>
            <w:noProof/>
            <w:lang w:eastAsia="id-ID"/>
          </w:rPr>
          <w:t>bout here.]</w:t>
        </w:r>
      </w:hyperlink>
    </w:p>
    <w:p w:rsidR="00415DDC" w:rsidRPr="00415DDC" w:rsidRDefault="00415DDC" w:rsidP="00415DDC">
      <w:pPr>
        <w:pStyle w:val="BodyText"/>
        <w:spacing w:line="19" w:lineRule="atLeast"/>
        <w:ind w:right="125"/>
        <w:jc w:val="center"/>
        <w:rPr>
          <w:noProof/>
          <w:lang w:eastAsia="id-ID"/>
        </w:rPr>
      </w:pPr>
    </w:p>
    <w:p w:rsidR="00974E1E" w:rsidRDefault="00974E1E" w:rsidP="005831F3">
      <w:pPr>
        <w:pStyle w:val="BodyText"/>
        <w:spacing w:line="19" w:lineRule="atLeast"/>
        <w:ind w:left="102" w:right="125" w:firstLine="567"/>
        <w:jc w:val="both"/>
        <w:rPr>
          <w:lang w:val="id-ID"/>
        </w:rPr>
      </w:pPr>
      <w:r>
        <w:rPr>
          <w:noProof/>
          <w:lang w:val="id-ID" w:eastAsia="id-ID"/>
        </w:rPr>
        <w:t>M</w:t>
      </w:r>
      <w:r w:rsidRPr="00D05D4B">
        <w:rPr>
          <w:noProof/>
          <w:lang w:val="id-ID" w:eastAsia="id-ID"/>
        </w:rPr>
        <w:t>engemba</w:t>
      </w:r>
      <w:r>
        <w:rPr>
          <w:noProof/>
          <w:lang w:val="id-ID" w:eastAsia="id-ID"/>
        </w:rPr>
        <w:t xml:space="preserve">ngkan sikap yang tertarik pada isu-isu ilmiah dan juga memperoleh </w:t>
      </w:r>
      <w:r w:rsidRPr="00D05D4B">
        <w:rPr>
          <w:noProof/>
          <w:lang w:val="id-ID" w:eastAsia="id-ID"/>
        </w:rPr>
        <w:t xml:space="preserve">pengetahuan untuk </w:t>
      </w:r>
      <w:r>
        <w:rPr>
          <w:noProof/>
          <w:lang w:val="id-ID" w:eastAsia="id-ID"/>
        </w:rPr>
        <w:t xml:space="preserve">diterapkan dalam </w:t>
      </w:r>
      <w:r w:rsidRPr="00D05D4B">
        <w:rPr>
          <w:noProof/>
          <w:lang w:val="id-ID" w:eastAsia="id-ID"/>
        </w:rPr>
        <w:t>kehidup</w:t>
      </w:r>
      <w:r>
        <w:rPr>
          <w:noProof/>
          <w:lang w:val="id-ID" w:eastAsia="id-ID"/>
        </w:rPr>
        <w:t xml:space="preserve">an khususnya sosial, dan global merupakan salah satu pretensi dari pendidikan </w:t>
      </w:r>
      <w:hyperlink w:anchor="Wulandari" w:history="1">
        <w:r w:rsidRPr="00451C9E">
          <w:rPr>
            <w:rStyle w:val="Hyperlink"/>
            <w:noProof/>
            <w:lang w:val="id-ID" w:eastAsia="id-ID"/>
          </w:rPr>
          <w:fldChar w:fldCharType="begin" w:fldLock="1"/>
        </w:r>
        <w:r w:rsidRPr="00451C9E">
          <w:rPr>
            <w:rStyle w:val="Hyperlink"/>
            <w:noProof/>
            <w:lang w:val="id-ID" w:eastAsia="id-ID"/>
          </w:rPr>
          <w:instrText>ADDIN CSL_CITATION {"citationItems":[{"id":"ITEM-1","itemData":{"abstract":"The purpose of this study was to determine students achievement of scientific literacy in the aspect of knowledge and science competence. This research used a quantitative descriptive method. Sample was 31 second grade students from one of middle schools in Bandung in academic year of 2014/2015. The instrument used was a scientific literacy test where multiple choice items of knowledge and competence aspects of heat transfer concept were constructed. The knowledge aspect consisted of five indicators in the heat transfer concept, and the competence aspect consisted of three indicators (i.e. identifying scientific isue, explaining scientific phenomena, and using scientific evidence). The result of this study showed that the average achievement of scientific literacy ability in knowledge aspect was 66.45%. This value was considered to be good which means that students had a good ability in mastery of the knowledge aspect of scientific literacy in heat transfer concept. With regards to the achievement of competence aspect of scientific literacy, data showed that two indicators, namely, identifying scientific isue and using scientific evidence, were considered to be good while the indicator of explaining scientific phenomena was sufficient. An overall conclusion was students had a good scientific literacy ability in the aspects","author":[{"dropping-particle":"","family":"Wulandari","given":"Nisa","non-dropping-particle":"","parse-names":false,"suffix":""},{"dropping-particle":"","family":"Hayat","given":"Sholihin","non-dropping-particle":"","parse-names":false,"suffix":""}],"container-title":"edusains","id":"ITEM-1","issue":"1","issued":{"date-parts":[["2016"]]},"page":"66-73","title":"Analisis Kemampuan Literasi sains pada aspek pengetahuan dan kompetensi sains siswa SMP pada materi Kalor","type":"article-journal","volume":"8"},"uris":["http://www.mendeley.com/documents/?uuid=9bcea99c-f150-4b4b-985f-88582da99cf6"]}],"mendeley":{"formattedCitation":"(Wulandari et al., 2016)","plainTextFormattedCitation":"(Wulandari et al., 2016)","previouslyFormattedCitation":"(Wulandari et al., 2016)"},"properties":{"noteIndex":0},"schema":"https://github.com/citation-style-language/schema/raw/master/csl-citation.json"}</w:instrText>
        </w:r>
        <w:r w:rsidRPr="00451C9E">
          <w:rPr>
            <w:rStyle w:val="Hyperlink"/>
            <w:noProof/>
            <w:lang w:val="id-ID" w:eastAsia="id-ID"/>
          </w:rPr>
          <w:fldChar w:fldCharType="separate"/>
        </w:r>
        <w:r w:rsidRPr="00451C9E">
          <w:rPr>
            <w:rStyle w:val="Hyperlink"/>
            <w:noProof/>
            <w:lang w:val="id-ID" w:eastAsia="id-ID"/>
          </w:rPr>
          <w:t xml:space="preserve">(Wulandari </w:t>
        </w:r>
        <w:r w:rsidRPr="00451C9E">
          <w:rPr>
            <w:rStyle w:val="Hyperlink"/>
            <w:i/>
            <w:noProof/>
            <w:lang w:val="id-ID" w:eastAsia="id-ID"/>
          </w:rPr>
          <w:t>et al</w:t>
        </w:r>
        <w:r w:rsidRPr="00451C9E">
          <w:rPr>
            <w:rStyle w:val="Hyperlink"/>
            <w:noProof/>
            <w:lang w:val="id-ID" w:eastAsia="id-ID"/>
          </w:rPr>
          <w:t>., 2016)</w:t>
        </w:r>
        <w:r w:rsidRPr="00451C9E">
          <w:rPr>
            <w:rStyle w:val="Hyperlink"/>
            <w:noProof/>
            <w:lang w:val="id-ID" w:eastAsia="id-ID"/>
          </w:rPr>
          <w:fldChar w:fldCharType="end"/>
        </w:r>
      </w:hyperlink>
      <w:r w:rsidRPr="006C7E19">
        <w:rPr>
          <w:noProof/>
          <w:color w:val="0070C0"/>
          <w:lang w:val="id-ID" w:eastAsia="id-ID"/>
        </w:rPr>
        <w:t>.</w:t>
      </w:r>
      <w:r>
        <w:rPr>
          <w:noProof/>
          <w:lang w:val="id-ID" w:eastAsia="id-ID"/>
        </w:rPr>
        <w:t xml:space="preserve"> Sikap sains yang melekat pada diri siswa setelah pembelajaran, adalah sebuah respon untuk menanggap isu-isu ilmiah. Respon inila yang diharapkan dapat membantu siswa berpikir untuk memecahkan dan mencari solusi dari permaslahan yang ada. </w:t>
      </w:r>
      <w:r w:rsidRPr="00D05D4B">
        <w:rPr>
          <w:noProof/>
          <w:lang w:val="id-ID" w:eastAsia="id-ID"/>
        </w:rPr>
        <w:t>A</w:t>
      </w:r>
      <w:r>
        <w:rPr>
          <w:noProof/>
          <w:lang w:val="id-ID" w:eastAsia="id-ID"/>
        </w:rPr>
        <w:t xml:space="preserve">spek sikap sains sangat berhubungan dengan faktor emosional para peserta didik karena ini berhubungan dengan </w:t>
      </w:r>
      <w:r w:rsidRPr="00D05D4B">
        <w:rPr>
          <w:noProof/>
          <w:lang w:val="id-ID" w:eastAsia="id-ID"/>
        </w:rPr>
        <w:t>mina</w:t>
      </w:r>
      <w:r>
        <w:rPr>
          <w:noProof/>
          <w:lang w:val="id-ID" w:eastAsia="id-ID"/>
        </w:rPr>
        <w:t xml:space="preserve">t,motivasi dan kenyamanan belajar sains </w:t>
      </w:r>
      <w:hyperlink w:anchor="Kraiter" w:history="1">
        <w:r w:rsidRPr="00451C9E">
          <w:rPr>
            <w:rStyle w:val="Hyperlink"/>
            <w:noProof/>
            <w:lang w:val="id-ID" w:eastAsia="id-ID"/>
          </w:rPr>
          <w:fldChar w:fldCharType="begin" w:fldLock="1"/>
        </w:r>
        <w:r w:rsidRPr="00451C9E">
          <w:rPr>
            <w:rStyle w:val="Hyperlink"/>
            <w:noProof/>
            <w:lang w:val="id-ID" w:eastAsia="id-ID"/>
          </w:rPr>
          <w:instrText>ADDIN CSL_CITATION {"citationItems":[{"id":"ITEM-1","itemData":{"abstract":"Student-led discussion modules are the bread and butter of the language arts classroom; however, teachers are currently limited to very few techniques to choose from, such as large class Socratic Seminars and fish bowls, or small group literature circles. In order to determine which of these discussions are more successful for students, each technique needed to be implemented in a classroom setting for the collection of data. This study focused specifically on small group discussions in the high school English classroom, beginning with the original Daniels' Literature Circle model. Five additional modules were then selected and implemented as well. Of the modules included, two utilized the individual role sheet format first proposed in the 1980s: Daniels' model and a modified rendition. The four other examined modules included a Miniature Socratic Seminar, Pinwheel Discussion, New Teacher Discussion, and Totally Ten Discussion. Data were collected regarding the depth of student discussion during each module through the use of a discussion rubric created for this study; the percentage levels of student engagement throughout each module were also collected and recorded. The data included the execution of the six aforementioned modules in six different high school teachers' classrooms, as well as the student and teacher reflections collected immediately after each application. This action research found that the traditional literature circle module is obsolete and the role is unnecessary for student success; instead, the two most successful modules were found to be the Pinwheel Discussion and the Miniature Socratic Seminar.","author":[{"dropping-particle":"","family":"Kraiter","given":"Sara C","non-dropping-particle":"","parse-names":false,"suffix":""}],"container-title":"Online Submission","id":"ITEM-1","issue":"May","issued":{"date-parts":[["2017"]]},"title":"Literature Circle Modules in the High School Classroom and Their Effect on Student Engagement","type":"article-journal"},"uris":["http://www.mendeley.com/documents/?uuid=96862f56-9301-4bc9-9edd-5627e06c4f0d"]}],"mendeley":{"formattedCitation":"(Kraiter, 2017)","plainTextFormattedCitation":"(Kraiter, 2017)","previouslyFormattedCitation":"(Kraiter, 2017)"},"properties":{"noteIndex":0},"schema":"https://github.com/citation-style-language/schema/raw/master/csl-citation.json"}</w:instrText>
        </w:r>
        <w:r w:rsidRPr="00451C9E">
          <w:rPr>
            <w:rStyle w:val="Hyperlink"/>
            <w:noProof/>
            <w:lang w:val="id-ID" w:eastAsia="id-ID"/>
          </w:rPr>
          <w:fldChar w:fldCharType="separate"/>
        </w:r>
        <w:r w:rsidRPr="00451C9E">
          <w:rPr>
            <w:rStyle w:val="Hyperlink"/>
            <w:noProof/>
            <w:lang w:val="id-ID" w:eastAsia="id-ID"/>
          </w:rPr>
          <w:t>(Kraiter, 2017)</w:t>
        </w:r>
        <w:r w:rsidRPr="00451C9E">
          <w:rPr>
            <w:rStyle w:val="Hyperlink"/>
            <w:noProof/>
            <w:lang w:val="id-ID" w:eastAsia="id-ID"/>
          </w:rPr>
          <w:fldChar w:fldCharType="end"/>
        </w:r>
      </w:hyperlink>
      <w:r>
        <w:rPr>
          <w:noProof/>
          <w:lang w:val="id-ID" w:eastAsia="id-ID"/>
        </w:rPr>
        <w:t xml:space="preserve">.  Hasil penelitian menunjukkan bahwa, kelas eksperimen memiliki </w:t>
      </w:r>
      <w:r w:rsidRPr="00D05D4B">
        <w:rPr>
          <w:noProof/>
          <w:lang w:val="id-ID" w:eastAsia="id-ID"/>
        </w:rPr>
        <w:t>kategori kete</w:t>
      </w:r>
      <w:r>
        <w:rPr>
          <w:noProof/>
          <w:lang w:val="id-ID" w:eastAsia="id-ID"/>
        </w:rPr>
        <w:t xml:space="preserve">rcapaian literasi sains sangat </w:t>
      </w:r>
      <w:r w:rsidRPr="00D05D4B">
        <w:rPr>
          <w:noProof/>
          <w:lang w:val="id-ID" w:eastAsia="id-ID"/>
        </w:rPr>
        <w:t>baik</w:t>
      </w:r>
      <w:r>
        <w:rPr>
          <w:noProof/>
          <w:lang w:val="id-ID" w:eastAsia="id-ID"/>
        </w:rPr>
        <w:t xml:space="preserve"> setelah diberikan pembelajaran SLC</w:t>
      </w:r>
      <w:r w:rsidRPr="00D05D4B">
        <w:rPr>
          <w:noProof/>
          <w:lang w:val="id-ID" w:eastAsia="id-ID"/>
        </w:rPr>
        <w:t xml:space="preserve">. </w:t>
      </w:r>
      <w:r>
        <w:rPr>
          <w:noProof/>
          <w:lang w:val="id-ID" w:eastAsia="id-ID"/>
        </w:rPr>
        <w:t xml:space="preserve">Hal tersebut </w:t>
      </w:r>
      <w:r w:rsidRPr="00D05D4B">
        <w:rPr>
          <w:noProof/>
          <w:lang w:val="id-ID" w:eastAsia="id-ID"/>
        </w:rPr>
        <w:t>membukt</w:t>
      </w:r>
      <w:r>
        <w:rPr>
          <w:noProof/>
          <w:lang w:val="id-ID" w:eastAsia="id-ID"/>
        </w:rPr>
        <w:t xml:space="preserve">ikan bahwa metode pembelajaran SLC </w:t>
      </w:r>
      <w:r w:rsidRPr="00D05D4B">
        <w:rPr>
          <w:noProof/>
          <w:lang w:val="id-ID" w:eastAsia="id-ID"/>
        </w:rPr>
        <w:t>yang digun</w:t>
      </w:r>
      <w:r>
        <w:rPr>
          <w:noProof/>
          <w:lang w:val="id-ID" w:eastAsia="id-ID"/>
        </w:rPr>
        <w:t>akan dapat meningkatkan minat dan motivasi siswa.</w:t>
      </w:r>
    </w:p>
    <w:p w:rsidR="00974E1E" w:rsidRDefault="00974E1E" w:rsidP="005831F3">
      <w:pPr>
        <w:pStyle w:val="BodyText"/>
        <w:spacing w:line="19" w:lineRule="atLeast"/>
        <w:ind w:left="102" w:right="125" w:firstLine="567"/>
        <w:jc w:val="both"/>
        <w:rPr>
          <w:lang w:val="id-ID"/>
        </w:rPr>
      </w:pPr>
      <w:r>
        <w:rPr>
          <w:noProof/>
          <w:lang w:val="id-ID" w:eastAsia="id-ID"/>
        </w:rPr>
        <w:t>M</w:t>
      </w:r>
      <w:r w:rsidRPr="00FC08E4">
        <w:rPr>
          <w:noProof/>
          <w:lang w:val="id-ID" w:eastAsia="id-ID"/>
        </w:rPr>
        <w:t xml:space="preserve">etode SLC  </w:t>
      </w:r>
      <w:r>
        <w:rPr>
          <w:noProof/>
          <w:lang w:val="id-ID" w:eastAsia="id-ID"/>
        </w:rPr>
        <w:t xml:space="preserve">diberikan pada materi pencemaran lingkungan di kelas eksperimen . Hal ini dimaksudkan agar dengan meningkatknya sikap sains,  dapat pula meningkatkan sikap peduli terhadap lingkungan disekitar mereka. </w:t>
      </w:r>
    </w:p>
    <w:p w:rsidR="00974E1E" w:rsidRDefault="00974E1E" w:rsidP="000568EE">
      <w:pPr>
        <w:pStyle w:val="BodyText"/>
        <w:spacing w:line="19" w:lineRule="atLeast"/>
        <w:ind w:left="142" w:right="125" w:firstLine="527"/>
        <w:jc w:val="both"/>
        <w:rPr>
          <w:noProof/>
          <w:lang w:val="id-ID" w:eastAsia="id-ID"/>
        </w:rPr>
      </w:pPr>
      <w:r>
        <w:rPr>
          <w:noProof/>
          <w:lang w:val="id-ID" w:eastAsia="id-ID"/>
        </w:rPr>
        <w:t>Secara k</w:t>
      </w:r>
      <w:r w:rsidRPr="00FC08E4">
        <w:rPr>
          <w:noProof/>
          <w:lang w:val="id-ID" w:eastAsia="id-ID"/>
        </w:rPr>
        <w:t>eseluruhan</w:t>
      </w:r>
      <w:r>
        <w:rPr>
          <w:noProof/>
          <w:lang w:val="id-ID" w:eastAsia="id-ID"/>
        </w:rPr>
        <w:t xml:space="preserve"> skor rata-rata yang dimiliki oleh kelas eksperimen lebih tinggi dari kelas kontrol dilihat dari ketiga aspek literasi sains. </w:t>
      </w:r>
      <w:r w:rsidRPr="00FC08E4">
        <w:rPr>
          <w:noProof/>
          <w:lang w:val="id-ID" w:eastAsia="id-ID"/>
        </w:rPr>
        <w:t xml:space="preserve"> </w:t>
      </w:r>
      <w:r>
        <w:rPr>
          <w:noProof/>
          <w:lang w:val="id-ID" w:eastAsia="id-ID"/>
        </w:rPr>
        <w:t>Peserta didik termotivasi untuk mempelajari materi pencemaran lingkungan dengan penggunaan metode pembalajaran SLC. B</w:t>
      </w:r>
      <w:r w:rsidRPr="00FC08E4">
        <w:rPr>
          <w:noProof/>
          <w:lang w:val="id-ID" w:eastAsia="id-ID"/>
        </w:rPr>
        <w:t xml:space="preserve">eberapa faktor </w:t>
      </w:r>
      <w:r>
        <w:rPr>
          <w:noProof/>
          <w:lang w:val="id-ID" w:eastAsia="id-ID"/>
        </w:rPr>
        <w:t>yang mempengaruhi p</w:t>
      </w:r>
      <w:r w:rsidRPr="00FC08E4">
        <w:rPr>
          <w:noProof/>
          <w:lang w:val="id-ID" w:eastAsia="id-ID"/>
        </w:rPr>
        <w:t xml:space="preserve">enguasaan kemampuan literasi sains antara lain metode pembelajaran sains yang </w:t>
      </w:r>
      <w:r>
        <w:rPr>
          <w:noProof/>
          <w:lang w:val="id-ID" w:eastAsia="id-ID"/>
        </w:rPr>
        <w:t xml:space="preserve">dterapkan oleh guru. Membangun keterampilan proses sains bukanlah hal yang mudah. </w:t>
      </w:r>
      <w:r w:rsidRPr="00FC08E4">
        <w:rPr>
          <w:noProof/>
          <w:lang w:val="id-ID" w:eastAsia="id-ID"/>
        </w:rPr>
        <w:t>Pembelajaran yang mampu membangkitkan rasa ingin dan mendorong peserta didik diyakini mampu membangun keterampilan proses sains</w:t>
      </w:r>
      <w:r>
        <w:rPr>
          <w:noProof/>
          <w:lang w:val="id-ID" w:eastAsia="id-ID"/>
        </w:rPr>
        <w:t xml:space="preserve"> dengan </w:t>
      </w:r>
      <w:r w:rsidRPr="00FC08E4">
        <w:rPr>
          <w:noProof/>
          <w:lang w:val="id-ID" w:eastAsia="id-ID"/>
        </w:rPr>
        <w:t xml:space="preserve">terlibat </w:t>
      </w:r>
      <w:r>
        <w:rPr>
          <w:noProof/>
          <w:lang w:val="id-ID" w:eastAsia="id-ID"/>
        </w:rPr>
        <w:t>dalam isu-isu sains, dan saling berdiskusi antar</w:t>
      </w:r>
      <w:r w:rsidRPr="00FC08E4">
        <w:rPr>
          <w:noProof/>
          <w:lang w:val="id-ID" w:eastAsia="id-ID"/>
        </w:rPr>
        <w:t xml:space="preserve"> teman </w:t>
      </w:r>
      <w:r>
        <w:rPr>
          <w:noProof/>
          <w:lang w:val="id-ID" w:eastAsia="id-ID"/>
        </w:rPr>
        <w:t xml:space="preserve">dapat memunculkan </w:t>
      </w:r>
      <w:r w:rsidRPr="00FC08E4">
        <w:rPr>
          <w:noProof/>
          <w:lang w:val="id-ID" w:eastAsia="id-ID"/>
        </w:rPr>
        <w:t>pemikiran</w:t>
      </w:r>
      <w:r>
        <w:rPr>
          <w:noProof/>
          <w:lang w:val="id-ID" w:eastAsia="id-ID"/>
        </w:rPr>
        <w:t>-pemikiran</w:t>
      </w:r>
      <w:r w:rsidRPr="00FC08E4">
        <w:rPr>
          <w:noProof/>
          <w:lang w:val="id-ID" w:eastAsia="id-ID"/>
        </w:rPr>
        <w:t xml:space="preserve"> </w:t>
      </w:r>
      <w:r>
        <w:rPr>
          <w:noProof/>
          <w:lang w:val="id-ID" w:eastAsia="id-ID"/>
        </w:rPr>
        <w:t xml:space="preserve">yang logis </w:t>
      </w:r>
      <w:hyperlink w:anchor="Coccia" w:history="1">
        <w:r w:rsidRPr="00451C9E">
          <w:rPr>
            <w:rStyle w:val="Hyperlink"/>
            <w:noProof/>
            <w:lang w:val="id-ID" w:eastAsia="id-ID"/>
          </w:rPr>
          <w:fldChar w:fldCharType="begin" w:fldLock="1"/>
        </w:r>
        <w:r w:rsidRPr="00451C9E">
          <w:rPr>
            <w:rStyle w:val="Hyperlink"/>
            <w:noProof/>
            <w:lang w:val="id-ID" w:eastAsia="id-ID"/>
          </w:rPr>
          <w:instrText>ADDIN CSL_CITATION {"citationItems":[{"id":"ITEM-1","itemData":{"abstract":"Literature circles are an ideal reading instructional method when it comes to holding students accountable for their own understanding of literature. The research question asked in this study was, “How do literature circles improve comprehension?” Research was collected on six primary leveled students at Freedom Charter School (pseudonym) in Western New York. Through a questionnaire, pre and post-assessments, student work, and field notes, there was a noticeable increase in comprehension of the chosen text within this study once literature circle sessions came to a conclusion. Teachers must be thoughtful when it comes to choosing literature used in literature circles, constructing ways for participants to employ comprehension strategies, and motivating students to participate in peer-led discussions. Document","author":[{"dropping-particle":"","family":"Coccia","given":"Lauren","non-dropping-particle":"","parse-names":false,"suffix":""}],"container-title":"Fisher Digital Publications Education","id":"ITEM-1","issued":{"date-parts":[["2015"]]},"page":"104","title":"Literature Circles and Their Improvement of Comprehension","type":"article-journal"},"uris":["http://www.mendeley.com/documents/?uuid=99b2b4c8-2149-4042-a7fe-e44499c7dc6d"]}],"mendeley":{"formattedCitation":"(Coccia, 2015)","plainTextFormattedCitation":"(Coccia, 2015)","previouslyFormattedCitation":"(Coccia, 2015)"},"properties":{"noteIndex":0},"schema":"https://github.com/citation-style-language/schema/raw/master/csl-citation.json"}</w:instrText>
        </w:r>
        <w:r w:rsidRPr="00451C9E">
          <w:rPr>
            <w:rStyle w:val="Hyperlink"/>
            <w:noProof/>
            <w:lang w:val="id-ID" w:eastAsia="id-ID"/>
          </w:rPr>
          <w:fldChar w:fldCharType="separate"/>
        </w:r>
        <w:r w:rsidRPr="00451C9E">
          <w:rPr>
            <w:rStyle w:val="Hyperlink"/>
            <w:noProof/>
            <w:lang w:val="id-ID" w:eastAsia="id-ID"/>
          </w:rPr>
          <w:t>(Coccia, 2015)</w:t>
        </w:r>
        <w:r w:rsidRPr="00451C9E">
          <w:rPr>
            <w:rStyle w:val="Hyperlink"/>
            <w:noProof/>
            <w:lang w:val="id-ID" w:eastAsia="id-ID"/>
          </w:rPr>
          <w:fldChar w:fldCharType="end"/>
        </w:r>
      </w:hyperlink>
      <w:r>
        <w:rPr>
          <w:noProof/>
          <w:lang w:val="id-ID" w:eastAsia="id-ID"/>
        </w:rPr>
        <w:t>.</w:t>
      </w:r>
    </w:p>
    <w:p w:rsidR="00974E1E" w:rsidRPr="00015FBD" w:rsidRDefault="00974E1E" w:rsidP="000568EE">
      <w:pPr>
        <w:pStyle w:val="BodyText"/>
        <w:spacing w:line="19" w:lineRule="atLeast"/>
        <w:ind w:left="142" w:right="125" w:firstLine="567"/>
        <w:jc w:val="both"/>
        <w:rPr>
          <w:noProof/>
          <w:lang w:val="id-ID" w:eastAsia="id-ID"/>
        </w:rPr>
      </w:pPr>
      <w:r w:rsidRPr="00FC08E4">
        <w:rPr>
          <w:noProof/>
          <w:lang w:val="id-ID" w:eastAsia="id-ID"/>
        </w:rPr>
        <w:t>Peran atau tanggung jawab</w:t>
      </w:r>
      <w:r>
        <w:rPr>
          <w:noProof/>
          <w:lang w:val="id-ID" w:eastAsia="id-ID"/>
        </w:rPr>
        <w:t xml:space="preserve"> dari setiap kelompok kecil dalam metode SLC</w:t>
      </w:r>
      <w:r w:rsidRPr="00FC08E4">
        <w:rPr>
          <w:noProof/>
          <w:lang w:val="id-ID" w:eastAsia="id-ID"/>
        </w:rPr>
        <w:t xml:space="preserve"> di</w:t>
      </w:r>
      <w:r>
        <w:rPr>
          <w:noProof/>
          <w:lang w:val="id-ID" w:eastAsia="id-ID"/>
        </w:rPr>
        <w:t>sebut</w:t>
      </w:r>
      <w:r w:rsidRPr="00FC08E4">
        <w:rPr>
          <w:noProof/>
          <w:lang w:val="id-ID" w:eastAsia="id-ID"/>
        </w:rPr>
        <w:t xml:space="preserve"> “peran  literacy circle”.  </w:t>
      </w:r>
      <w:r>
        <w:rPr>
          <w:noProof/>
          <w:lang w:val="id-ID" w:eastAsia="id-ID"/>
        </w:rPr>
        <w:t>Setiap</w:t>
      </w:r>
      <w:r w:rsidRPr="00FC08E4">
        <w:rPr>
          <w:noProof/>
          <w:lang w:val="id-ID" w:eastAsia="id-ID"/>
        </w:rPr>
        <w:t xml:space="preserve"> peran menjadi sarana yang digunakan untuk berfikir dan memahami sendiri dalam </w:t>
      </w:r>
      <w:r>
        <w:rPr>
          <w:noProof/>
          <w:lang w:val="id-ID" w:eastAsia="id-ID"/>
        </w:rPr>
        <w:t>menemukan</w:t>
      </w:r>
      <w:r w:rsidRPr="00FC08E4">
        <w:rPr>
          <w:noProof/>
          <w:lang w:val="id-ID" w:eastAsia="id-ID"/>
        </w:rPr>
        <w:t xml:space="preserve"> konsep sains </w:t>
      </w:r>
      <w:hyperlink w:anchor="Hughes" w:history="1">
        <w:r w:rsidRPr="00451C9E">
          <w:rPr>
            <w:rStyle w:val="Hyperlink"/>
            <w:noProof/>
            <w:lang w:val="id-ID" w:eastAsia="id-ID"/>
          </w:rPr>
          <w:fldChar w:fldCharType="begin" w:fldLock="1"/>
        </w:r>
        <w:r w:rsidRPr="00451C9E">
          <w:rPr>
            <w:rStyle w:val="Hyperlink"/>
            <w:noProof/>
            <w:lang w:val="id-ID" w:eastAsia="id-ID"/>
          </w:rPr>
          <w:instrText>ADDIN CSL_CITATION {"citationItems":[{"id":"ITEM-1","itemData":{"DOI":"10.21061/alan.v42i1.a.4","ISSN":"08822840","abstract":"The article analyses adolescents' learning impact after providing them opportunities to create digital texts on social justice issues. Topics include students participation on social issues such as the impact of war on children, the influence of media on body image, and bullying/cyberbullying, use of critical digital literacies (CDL) to identify inequality and injustice in human relationships, and student's engagement with Young adult (YA) literature for writing high interest content.","author":[{"dropping-particle":"","family":"Hughes","given":"Janette","non-dropping-particle":"","parse-names":false,"suffix":""},{"dropping-particle":"","family":"Morrison","given":"Laura","non-dropping-particle":"","parse-names":false,"suffix":""}],"container-title":"The ALAN Review","id":"ITEM-1","issue":"1","issued":{"date-parts":[["2017"]]},"page":"35-43","title":"At the Intersection of Critical Digital Literacies, Young Adult Literature, and Literature Circles","type":"article-journal","volume":"42"},"uris":["http://www.mendeley.com/documents/?uuid=2195001b-fdc1-4ec6-b0cb-5abccf2b94a4"]}],"mendeley":{"formattedCitation":"(Hughes et al., 2017)","plainTextFormattedCitation":"(Hughes et al., 2017)","previouslyFormattedCitation":"(Hughes et al., 2017)"},"properties":{"noteIndex":0},"schema":"https://github.com/citation-style-language/schema/raw/master/csl-citation.json"}</w:instrText>
        </w:r>
        <w:r w:rsidRPr="00451C9E">
          <w:rPr>
            <w:rStyle w:val="Hyperlink"/>
            <w:noProof/>
            <w:lang w:val="id-ID" w:eastAsia="id-ID"/>
          </w:rPr>
          <w:fldChar w:fldCharType="separate"/>
        </w:r>
        <w:r w:rsidRPr="00451C9E">
          <w:rPr>
            <w:rStyle w:val="Hyperlink"/>
            <w:noProof/>
            <w:lang w:val="id-ID" w:eastAsia="id-ID"/>
          </w:rPr>
          <w:t xml:space="preserve">(Hughes </w:t>
        </w:r>
        <w:r w:rsidRPr="00451C9E">
          <w:rPr>
            <w:rStyle w:val="Hyperlink"/>
            <w:i/>
            <w:noProof/>
            <w:lang w:val="id-ID" w:eastAsia="id-ID"/>
          </w:rPr>
          <w:t>et al</w:t>
        </w:r>
        <w:r w:rsidRPr="00451C9E">
          <w:rPr>
            <w:rStyle w:val="Hyperlink"/>
            <w:noProof/>
            <w:lang w:val="id-ID" w:eastAsia="id-ID"/>
          </w:rPr>
          <w:t>., 2017)</w:t>
        </w:r>
        <w:r w:rsidRPr="00451C9E">
          <w:rPr>
            <w:rStyle w:val="Hyperlink"/>
            <w:noProof/>
            <w:lang w:val="id-ID" w:eastAsia="id-ID"/>
          </w:rPr>
          <w:fldChar w:fldCharType="end"/>
        </w:r>
      </w:hyperlink>
      <w:r>
        <w:rPr>
          <w:noProof/>
          <w:lang w:val="id-ID" w:eastAsia="id-ID"/>
        </w:rPr>
        <w:t xml:space="preserve">. Setiap individu yang memiliki peran dalam SLC dapat menyesuaikan maslah yang mereka hadapi dengan pengalaman secara langsung </w:t>
      </w:r>
      <w:hyperlink w:anchor="Dogan" w:history="1">
        <w:r w:rsidRPr="00451C9E">
          <w:rPr>
            <w:rStyle w:val="Hyperlink"/>
            <w:noProof/>
            <w:lang w:val="id-ID" w:eastAsia="id-ID"/>
          </w:rPr>
          <w:fldChar w:fldCharType="begin" w:fldLock="1"/>
        </w:r>
        <w:r w:rsidRPr="00451C9E">
          <w:rPr>
            <w:rStyle w:val="Hyperlink"/>
            <w:noProof/>
            <w:lang w:val="id-ID" w:eastAsia="id-ID"/>
          </w:rPr>
          <w:instrText>ADDIN CSL_CITATION {"citationItems":[{"id":"ITEM-1","itemData":{"DOI":"10.12973/ijem.6.4.653","ISSN":"24699632","abstract":"&lt;p style=\"text-align: justify;\"&gt;This study explores the impact extended participation in literature circles had on the reading attitudes of university-age pre-service teachers following their involvement in literature circles for one academic year, as part of their training. The participants of the study consisted of 21 pre-service teachers with a low or moderate level of reading habits and reading attitudes. The research was conducted through a mixed methods approach. Although both quantitative and qualitative data were collected in the study, particular emphasis was given to the data collected from the qualitative part (quan+QUAL). In line with the quantitative data, it was concluded in the study that extended involvement in the literature circles had a positive effect on the reading attitudes of the pre-service teachers. The qualitative data, which was obtained through interviews, revealed four themes. The themes emerged as love and desire for reading, benefits of reading, importance of reading and reading habits as a result of the analysis. The results obtained from the research are important in terms of contributing to the improvement of pre-service teachers who will play important roles in Turkey’s becoming a literate society.&lt;/p&gt;","author":[{"dropping-particle":"","family":"Dogan","given":"Birsen","non-dropping-particle":"","parse-names":false,"suffix":""},{"dropping-particle":"","family":"Yildirim","given":"Kasim","non-dropping-particle":"","parse-names":false,"suffix":""},{"dropping-particle":"","family":"Cermik*","given":"Hulya","non-dropping-particle":"","parse-names":false,"suffix":""},{"dropping-particle":"","family":"Ates","given":"Seyit","non-dropping-particle":"","parse-names":false,"suffix":""}],"container-title":"International Journal of Educational Methodology","id":"ITEM-1","issue":"4","issued":{"date-parts":[["2020"]]},"page":"653-667","title":"Promoting Pre-Service Teachers’ Reading Attitudes through Literature Circles: A Mixed Methods Design","type":"article-journal","volume":"6"},"uris":["http://www.mendeley.com/documents/?uuid=bda83c41-e818-4f36-b81e-23c2e380a6b6"]}],"mendeley":{"formattedCitation":"(Dogan et al., 2020)","plainTextFormattedCitation":"(Dogan et al., 2020)","previouslyFormattedCitation":"(Dogan et al., 2020)"},"properties":{"noteIndex":0},"schema":"https://github.com/citation-style-language/schema/raw/master/csl-citation.json"}</w:instrText>
        </w:r>
        <w:r w:rsidRPr="00451C9E">
          <w:rPr>
            <w:rStyle w:val="Hyperlink"/>
            <w:noProof/>
            <w:lang w:val="id-ID" w:eastAsia="id-ID"/>
          </w:rPr>
          <w:fldChar w:fldCharType="separate"/>
        </w:r>
        <w:r w:rsidRPr="00451C9E">
          <w:rPr>
            <w:rStyle w:val="Hyperlink"/>
            <w:noProof/>
            <w:lang w:val="id-ID" w:eastAsia="id-ID"/>
          </w:rPr>
          <w:t xml:space="preserve">(Dogan </w:t>
        </w:r>
        <w:r w:rsidRPr="00451C9E">
          <w:rPr>
            <w:rStyle w:val="Hyperlink"/>
            <w:i/>
            <w:noProof/>
            <w:lang w:val="id-ID" w:eastAsia="id-ID"/>
          </w:rPr>
          <w:t>et al</w:t>
        </w:r>
        <w:r w:rsidRPr="00451C9E">
          <w:rPr>
            <w:rStyle w:val="Hyperlink"/>
            <w:noProof/>
            <w:lang w:val="id-ID" w:eastAsia="id-ID"/>
          </w:rPr>
          <w:t>., 2020)</w:t>
        </w:r>
        <w:r w:rsidRPr="00451C9E">
          <w:rPr>
            <w:rStyle w:val="Hyperlink"/>
            <w:noProof/>
            <w:lang w:val="id-ID" w:eastAsia="id-ID"/>
          </w:rPr>
          <w:fldChar w:fldCharType="end"/>
        </w:r>
      </w:hyperlink>
      <w:r>
        <w:rPr>
          <w:noProof/>
          <w:lang w:val="id-ID" w:eastAsia="id-ID"/>
        </w:rPr>
        <w:t xml:space="preserve">. Selain itu, adanya diskusi antar peranan menimbulkan sifat nasionalisme yakni mampu </w:t>
      </w:r>
      <w:r w:rsidRPr="002A5463">
        <w:rPr>
          <w:noProof/>
          <w:lang w:val="id-ID" w:eastAsia="id-ID"/>
        </w:rPr>
        <w:t xml:space="preserve">bermusyawarah </w:t>
      </w:r>
      <w:r>
        <w:rPr>
          <w:noProof/>
          <w:lang w:val="id-ID" w:eastAsia="id-ID"/>
        </w:rPr>
        <w:t>untuk mengambil sebuah solusi sebagai akhir keputusan secara bersama-sama</w:t>
      </w:r>
      <w:r w:rsidRPr="002A5463">
        <w:rPr>
          <w:noProof/>
          <w:lang w:val="id-ID" w:eastAsia="id-ID"/>
        </w:rPr>
        <w:t xml:space="preserve">. </w:t>
      </w:r>
      <w:r>
        <w:rPr>
          <w:noProof/>
          <w:lang w:val="id-ID" w:eastAsia="id-ID"/>
        </w:rPr>
        <w:t xml:space="preserve">Metode SLC ini diyakini sangat efektif dalam menyempurnakan kualitas belajar karena para peserta didik dapat memahami materi secara aktif </w:t>
      </w:r>
      <w:r w:rsidRPr="00FC08E4">
        <w:rPr>
          <w:noProof/>
          <w:lang w:val="id-ID" w:eastAsia="id-ID"/>
        </w:rPr>
        <w:t>sehingga peserta didik mendapat</w:t>
      </w:r>
      <w:r w:rsidR="005831F3">
        <w:rPr>
          <w:noProof/>
          <w:lang w:val="id-ID" w:eastAsia="id-ID"/>
        </w:rPr>
        <w:t>kan pengetahuan yang lebih luas</w:t>
      </w:r>
      <w:r>
        <w:rPr>
          <w:noProof/>
          <w:lang w:val="id-ID" w:eastAsia="id-ID"/>
        </w:rPr>
        <w:t>.</w:t>
      </w:r>
    </w:p>
    <w:p w:rsidR="00727E4F" w:rsidRPr="00763889" w:rsidRDefault="00727E4F" w:rsidP="000847BF">
      <w:pPr>
        <w:pStyle w:val="BodyText"/>
        <w:spacing w:line="226" w:lineRule="auto"/>
        <w:ind w:left="102" w:right="125" w:firstLine="324"/>
        <w:jc w:val="both"/>
      </w:pPr>
    </w:p>
    <w:p w:rsidR="005831F3" w:rsidRPr="005831F3" w:rsidRDefault="005831F3" w:rsidP="005831F3">
      <w:pPr>
        <w:pStyle w:val="BodyText"/>
        <w:spacing w:before="122" w:line="225" w:lineRule="auto"/>
        <w:ind w:left="104" w:right="122"/>
        <w:jc w:val="both"/>
        <w:rPr>
          <w:rFonts w:ascii="Arial" w:hAnsi="Arial" w:cs="Arial"/>
          <w:b/>
          <w:sz w:val="24"/>
          <w:szCs w:val="24"/>
        </w:rPr>
      </w:pPr>
      <w:r>
        <w:rPr>
          <w:rFonts w:ascii="Arial" w:hAnsi="Arial" w:cs="Arial"/>
          <w:b/>
          <w:sz w:val="24"/>
          <w:szCs w:val="24"/>
        </w:rPr>
        <w:t>KESIMPULAN</w:t>
      </w:r>
    </w:p>
    <w:p w:rsidR="00E96A68" w:rsidRPr="00E96A68" w:rsidRDefault="0070571B" w:rsidP="00E96A68">
      <w:pPr>
        <w:pStyle w:val="BodyText"/>
        <w:spacing w:before="198" w:after="240" w:line="250" w:lineRule="auto"/>
        <w:ind w:left="142" w:right="125"/>
        <w:jc w:val="both"/>
        <w:rPr>
          <w:color w:val="000000" w:themeColor="text1"/>
          <w:lang w:val="id-ID"/>
        </w:rPr>
      </w:pPr>
      <w:r w:rsidRPr="00EC01D5">
        <w:rPr>
          <w:color w:val="000000" w:themeColor="text1"/>
          <w:lang w:val="id-ID"/>
        </w:rPr>
        <w:t xml:space="preserve">Berdasarkan hasil analisis </w:t>
      </w:r>
      <w:r w:rsidRPr="00EC01D5">
        <w:rPr>
          <w:color w:val="000000" w:themeColor="text1"/>
        </w:rPr>
        <w:t>disimpulkan bahwa</w:t>
      </w:r>
      <w:r w:rsidRPr="00EC01D5">
        <w:rPr>
          <w:color w:val="000000" w:themeColor="text1"/>
          <w:lang w:val="id-ID"/>
        </w:rPr>
        <w:t xml:space="preserve"> penggunaan</w:t>
      </w:r>
      <w:r w:rsidRPr="00EC01D5">
        <w:rPr>
          <w:color w:val="000000" w:themeColor="text1"/>
        </w:rPr>
        <w:t xml:space="preserve"> metode SLC </w:t>
      </w:r>
      <w:r w:rsidRPr="00EC01D5">
        <w:rPr>
          <w:color w:val="000000" w:themeColor="text1"/>
          <w:lang w:val="id-ID"/>
        </w:rPr>
        <w:t>dalam pembelajaran lingkungan berpengaruh untuk meningkatkan kemampuan literasi s</w:t>
      </w:r>
      <w:r w:rsidR="0036205B" w:rsidRPr="00EC01D5">
        <w:rPr>
          <w:color w:val="000000" w:themeColor="text1"/>
          <w:lang w:val="id-ID"/>
        </w:rPr>
        <w:t xml:space="preserve">ains mahasiswa Prodi Pendidikan </w:t>
      </w:r>
      <w:r w:rsidRPr="00EC01D5">
        <w:rPr>
          <w:color w:val="000000" w:themeColor="text1"/>
          <w:lang w:val="id-ID"/>
        </w:rPr>
        <w:t>Biologi FKIP Universitas Sriwijaya. Peningkatan kemampuan ini dapat dilihat dari perbedaan skor rata-rata pada kelas eksperimen dan kelas kontrol dari ketiga aspek yang dinilai.Metode ini dapat menjadi alternatif bagi pengajar untuk diterapkan pada pelajaran yang berbeda.  Meskipun begitu, masih diperlukan adanya dorongan untuk meningkatkan kemampuan dan kemandirian siswa dalam proses belajar. Pembelajaran literasi bukanlah suatu hal yang mudah. Diperlukan adanya pemahaman yang cukup luas dan mendalam untuk memahami setiap kajian ilmu yang ada. Sementara dalam proses penerapannya, karateristik dan daya tangkap siswa yang heterogen menjadi faktor penentu. Sehingga, perlu adanya kreatifitas guru untuk menciptakan suasana belajar yang lebih efisien dan menyenangkan.</w:t>
      </w:r>
    </w:p>
    <w:p w:rsidR="008D0163" w:rsidRPr="00763889" w:rsidRDefault="008D0163" w:rsidP="008D0163">
      <w:pPr>
        <w:pStyle w:val="Heading1"/>
        <w:spacing w:before="222"/>
      </w:pPr>
      <w:r w:rsidRPr="00763889">
        <w:t>REFERENCES</w:t>
      </w:r>
    </w:p>
    <w:p w:rsidR="0036205B" w:rsidRPr="006620D2" w:rsidRDefault="009931F9" w:rsidP="00414A7D">
      <w:pPr>
        <w:adjustRightInd w:val="0"/>
        <w:ind w:left="567" w:right="-32" w:hanging="425"/>
        <w:jc w:val="both"/>
        <w:rPr>
          <w:noProof/>
          <w:sz w:val="15"/>
          <w:szCs w:val="15"/>
        </w:rPr>
      </w:pPr>
      <w:r w:rsidRPr="006620D2">
        <w:rPr>
          <w:iCs/>
          <w:sz w:val="15"/>
          <w:szCs w:val="15"/>
        </w:rPr>
        <w:fldChar w:fldCharType="begin" w:fldLock="1"/>
      </w:r>
      <w:r w:rsidRPr="006620D2">
        <w:rPr>
          <w:iCs/>
          <w:sz w:val="15"/>
          <w:szCs w:val="15"/>
        </w:rPr>
        <w:instrText xml:space="preserve">ADDIN Mendeley Bibliography CSL_BIBLIOGRAPHY </w:instrText>
      </w:r>
      <w:r w:rsidRPr="006620D2">
        <w:rPr>
          <w:iCs/>
          <w:sz w:val="15"/>
          <w:szCs w:val="15"/>
        </w:rPr>
        <w:fldChar w:fldCharType="separate"/>
      </w:r>
      <w:r w:rsidR="0070571B" w:rsidRPr="006620D2">
        <w:rPr>
          <w:b/>
          <w:noProof/>
          <w:sz w:val="15"/>
          <w:szCs w:val="15"/>
          <w:lang w:val="id-ID" w:eastAsia="id-ID"/>
        </w:rPr>
        <w:fldChar w:fldCharType="begin" w:fldLock="1"/>
      </w:r>
      <w:r w:rsidR="0070571B" w:rsidRPr="006620D2">
        <w:rPr>
          <w:b/>
          <w:noProof/>
          <w:sz w:val="15"/>
          <w:szCs w:val="15"/>
          <w:lang w:val="id-ID" w:eastAsia="id-ID"/>
        </w:rPr>
        <w:instrText xml:space="preserve">ADDIN Mendeley Bibliography CSL_BIBLIOGRAPHY </w:instrText>
      </w:r>
      <w:r w:rsidR="0070571B" w:rsidRPr="006620D2">
        <w:rPr>
          <w:b/>
          <w:noProof/>
          <w:sz w:val="15"/>
          <w:szCs w:val="15"/>
          <w:lang w:val="id-ID" w:eastAsia="id-ID"/>
        </w:rPr>
        <w:fldChar w:fldCharType="separate"/>
      </w:r>
      <w:bookmarkStart w:id="3" w:name="Ajie"/>
      <w:r w:rsidR="0070571B" w:rsidRPr="006620D2">
        <w:rPr>
          <w:noProof/>
          <w:sz w:val="15"/>
          <w:szCs w:val="15"/>
        </w:rPr>
        <w:t xml:space="preserve">Ajie, W. T. S., T Ramlan, R., &amp; W, L. (2013). </w:t>
      </w:r>
      <w:r w:rsidR="0070571B" w:rsidRPr="006620D2">
        <w:rPr>
          <w:i/>
          <w:iCs/>
          <w:noProof/>
          <w:sz w:val="15"/>
          <w:szCs w:val="15"/>
        </w:rPr>
        <w:t>Penerapan Metode Science Literacy Circles (SLC) untuk Meningkatkan Literasi Sains Siswa pada Materi Getaran dan Gelombang</w:t>
      </w:r>
      <w:r w:rsidR="0070571B" w:rsidRPr="006620D2">
        <w:rPr>
          <w:noProof/>
          <w:sz w:val="15"/>
          <w:szCs w:val="15"/>
        </w:rPr>
        <w:t xml:space="preserve">. </w:t>
      </w:r>
      <w:r w:rsidR="0070571B" w:rsidRPr="006620D2">
        <w:rPr>
          <w:i/>
          <w:iCs/>
          <w:noProof/>
          <w:sz w:val="15"/>
          <w:szCs w:val="15"/>
        </w:rPr>
        <w:t>1</w:t>
      </w:r>
      <w:r w:rsidR="0070571B" w:rsidRPr="006620D2">
        <w:rPr>
          <w:noProof/>
          <w:sz w:val="15"/>
          <w:szCs w:val="15"/>
        </w:rPr>
        <w:t>, 12–17.</w:t>
      </w:r>
    </w:p>
    <w:p w:rsidR="0036205B" w:rsidRPr="006620D2" w:rsidRDefault="0070571B" w:rsidP="00414A7D">
      <w:pPr>
        <w:adjustRightInd w:val="0"/>
        <w:ind w:left="567" w:right="-32" w:hanging="425"/>
        <w:jc w:val="both"/>
        <w:rPr>
          <w:noProof/>
          <w:sz w:val="15"/>
          <w:szCs w:val="15"/>
        </w:rPr>
      </w:pPr>
      <w:bookmarkStart w:id="4" w:name="Ali"/>
      <w:bookmarkEnd w:id="3"/>
      <w:r w:rsidRPr="006620D2">
        <w:rPr>
          <w:noProof/>
          <w:sz w:val="15"/>
          <w:szCs w:val="15"/>
        </w:rPr>
        <w:t xml:space="preserve">Ali, T. G. P. (2018). Implementasi Metode Science Literacy Circles (SLC) pada Pendekatan Siantifik untuk Meningkatkan Literasi Sains Siswa Kelas VIII. </w:t>
      </w:r>
      <w:r w:rsidRPr="006620D2">
        <w:rPr>
          <w:i/>
          <w:iCs/>
          <w:noProof/>
          <w:sz w:val="15"/>
          <w:szCs w:val="15"/>
        </w:rPr>
        <w:t>Jurnal Imiah Pro Guru</w:t>
      </w:r>
      <w:r w:rsidRPr="006620D2">
        <w:rPr>
          <w:noProof/>
          <w:sz w:val="15"/>
          <w:szCs w:val="15"/>
        </w:rPr>
        <w:t xml:space="preserve">, </w:t>
      </w:r>
      <w:r w:rsidRPr="006620D2">
        <w:rPr>
          <w:i/>
          <w:iCs/>
          <w:noProof/>
          <w:sz w:val="15"/>
          <w:szCs w:val="15"/>
        </w:rPr>
        <w:t>4</w:t>
      </w:r>
      <w:r w:rsidRPr="006620D2">
        <w:rPr>
          <w:noProof/>
          <w:sz w:val="15"/>
          <w:szCs w:val="15"/>
        </w:rPr>
        <w:t>(2), 177–188.</w:t>
      </w:r>
    </w:p>
    <w:p w:rsidR="0036205B" w:rsidRPr="006620D2" w:rsidRDefault="0070571B" w:rsidP="00414A7D">
      <w:pPr>
        <w:adjustRightInd w:val="0"/>
        <w:ind w:left="567" w:right="-32" w:hanging="425"/>
        <w:jc w:val="both"/>
        <w:rPr>
          <w:noProof/>
          <w:sz w:val="15"/>
          <w:szCs w:val="15"/>
        </w:rPr>
      </w:pPr>
      <w:bookmarkStart w:id="5" w:name="AnggrainiArifin"/>
      <w:bookmarkEnd w:id="4"/>
      <w:r w:rsidRPr="006620D2">
        <w:rPr>
          <w:noProof/>
          <w:sz w:val="15"/>
          <w:szCs w:val="15"/>
        </w:rPr>
        <w:t>Anggraini, N., Arifin, Z., Amizera, S., Destiansari, E.</w:t>
      </w:r>
      <w:r w:rsidRPr="006620D2">
        <w:rPr>
          <w:noProof/>
          <w:sz w:val="15"/>
          <w:szCs w:val="15"/>
          <w:lang w:val="id-ID"/>
        </w:rPr>
        <w:t xml:space="preserve"> </w:t>
      </w:r>
      <w:r w:rsidRPr="006620D2">
        <w:rPr>
          <w:noProof/>
          <w:sz w:val="15"/>
          <w:szCs w:val="15"/>
        </w:rPr>
        <w:t xml:space="preserve">(2022). Penerapan Pembelajaran Blended Project Based Learning untuk Meningkatkan Problem Solving Skill Mahasiswa pada Mata Kuliah Ekologi Tanah. </w:t>
      </w:r>
      <w:r w:rsidRPr="006620D2">
        <w:rPr>
          <w:i/>
          <w:iCs/>
          <w:noProof/>
          <w:sz w:val="15"/>
          <w:szCs w:val="15"/>
        </w:rPr>
        <w:t>Edukatif: Jurnal Ilmu Pendidikan</w:t>
      </w:r>
      <w:r w:rsidRPr="006620D2">
        <w:rPr>
          <w:noProof/>
          <w:sz w:val="15"/>
          <w:szCs w:val="15"/>
        </w:rPr>
        <w:t xml:space="preserve">, </w:t>
      </w:r>
      <w:r w:rsidRPr="006620D2">
        <w:rPr>
          <w:i/>
          <w:iCs/>
          <w:noProof/>
          <w:sz w:val="15"/>
          <w:szCs w:val="15"/>
        </w:rPr>
        <w:t>4</w:t>
      </w:r>
      <w:r w:rsidRPr="006620D2">
        <w:rPr>
          <w:noProof/>
          <w:sz w:val="15"/>
          <w:szCs w:val="15"/>
        </w:rPr>
        <w:t>(3), 3952–3958. https://doi.org/https://doi.org/10.31004/edukatif.v4i3.2768</w:t>
      </w:r>
      <w:r w:rsidR="00EC01D5">
        <w:rPr>
          <w:noProof/>
          <w:sz w:val="15"/>
          <w:szCs w:val="15"/>
        </w:rPr>
        <w:t>.</w:t>
      </w:r>
    </w:p>
    <w:p w:rsidR="0036205B" w:rsidRPr="006620D2" w:rsidRDefault="0070571B" w:rsidP="00414A7D">
      <w:pPr>
        <w:adjustRightInd w:val="0"/>
        <w:ind w:left="567" w:right="-32" w:hanging="425"/>
        <w:jc w:val="both"/>
        <w:rPr>
          <w:noProof/>
          <w:sz w:val="15"/>
          <w:szCs w:val="15"/>
        </w:rPr>
      </w:pPr>
      <w:bookmarkStart w:id="6" w:name="AnggrainiKhoironDian21"/>
      <w:bookmarkEnd w:id="5"/>
      <w:r w:rsidRPr="006620D2">
        <w:rPr>
          <w:noProof/>
          <w:sz w:val="15"/>
          <w:szCs w:val="15"/>
        </w:rPr>
        <w:t xml:space="preserve">Anggraini, N., Khoiron, N., &amp; Dian, S. (2021). Pengembangan Bahan Ajar Berorientasi Environmental Sustainability Education Berbasis Literasi Sains Dan Realitas Lokal Sumatera Selatan. </w:t>
      </w:r>
      <w:r w:rsidRPr="006620D2">
        <w:rPr>
          <w:i/>
          <w:iCs/>
          <w:noProof/>
          <w:sz w:val="15"/>
          <w:szCs w:val="15"/>
        </w:rPr>
        <w:t>PENDIPA Journal of Science Education</w:t>
      </w:r>
      <w:r w:rsidRPr="006620D2">
        <w:rPr>
          <w:noProof/>
          <w:sz w:val="15"/>
          <w:szCs w:val="15"/>
        </w:rPr>
        <w:t xml:space="preserve">, </w:t>
      </w:r>
      <w:r w:rsidRPr="006620D2">
        <w:rPr>
          <w:i/>
          <w:iCs/>
          <w:noProof/>
          <w:sz w:val="15"/>
          <w:szCs w:val="15"/>
        </w:rPr>
        <w:t>5</w:t>
      </w:r>
      <w:r w:rsidRPr="006620D2">
        <w:rPr>
          <w:noProof/>
          <w:sz w:val="15"/>
          <w:szCs w:val="15"/>
        </w:rPr>
        <w:t>(3), 309–315. https://doi.org/10.33369/pendipa.5.3.309-315</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7" w:name="AnggrainiKhoironSusy"/>
      <w:bookmarkEnd w:id="6"/>
      <w:r w:rsidRPr="006620D2">
        <w:rPr>
          <w:noProof/>
          <w:sz w:val="15"/>
          <w:szCs w:val="15"/>
        </w:rPr>
        <w:t xml:space="preserve">Anggraini, N., Khoiron, N., Susy, A., &amp; Elvira, D. (2022). Penerapan Model Problem Based Learning Berbasis STEM Menggunakan Bahan Ajar Realitas Lokal Terhadap Literasi Lingkungan Mahasiswa. </w:t>
      </w:r>
      <w:r w:rsidRPr="006620D2">
        <w:rPr>
          <w:i/>
          <w:iCs/>
          <w:noProof/>
          <w:sz w:val="15"/>
          <w:szCs w:val="15"/>
        </w:rPr>
        <w:t>Bioedusains: Jurnal Pendidikan Biologi Dan Sains</w:t>
      </w:r>
      <w:r w:rsidRPr="006620D2">
        <w:rPr>
          <w:noProof/>
          <w:sz w:val="15"/>
          <w:szCs w:val="15"/>
        </w:rPr>
        <w:t xml:space="preserve">, </w:t>
      </w:r>
      <w:r w:rsidRPr="006620D2">
        <w:rPr>
          <w:i/>
          <w:iCs/>
          <w:noProof/>
          <w:sz w:val="15"/>
          <w:szCs w:val="15"/>
        </w:rPr>
        <w:t>5</w:t>
      </w:r>
      <w:r w:rsidRPr="006620D2">
        <w:rPr>
          <w:noProof/>
          <w:sz w:val="15"/>
          <w:szCs w:val="15"/>
        </w:rPr>
        <w:t>(1), 121–129. https://doi.org/DOI: https://doi.org</w:t>
      </w:r>
      <w:r w:rsidR="0036205B" w:rsidRPr="006620D2">
        <w:rPr>
          <w:noProof/>
          <w:sz w:val="15"/>
          <w:szCs w:val="15"/>
        </w:rPr>
        <w:t>/10.31539/bioedusains.v5i1.3589.</w:t>
      </w:r>
    </w:p>
    <w:p w:rsidR="0036205B" w:rsidRPr="006620D2" w:rsidRDefault="0070571B" w:rsidP="00414A7D">
      <w:pPr>
        <w:adjustRightInd w:val="0"/>
        <w:ind w:left="567" w:right="-32" w:hanging="425"/>
        <w:jc w:val="both"/>
        <w:rPr>
          <w:noProof/>
          <w:sz w:val="15"/>
          <w:szCs w:val="15"/>
        </w:rPr>
      </w:pPr>
      <w:bookmarkStart w:id="8" w:name="AnggrainiNazip"/>
      <w:bookmarkEnd w:id="7"/>
      <w:r w:rsidRPr="006620D2">
        <w:rPr>
          <w:noProof/>
          <w:sz w:val="15"/>
          <w:szCs w:val="15"/>
        </w:rPr>
        <w:t xml:space="preserve">Anggraini, N., Nazip, K., Wardhani, P. K., &amp; Andriani, D. S. (2021). Analysis of Environmental Literacy Skill of Biology Teacher Candidates in Human and Environmental Courses. </w:t>
      </w:r>
      <w:r w:rsidRPr="006620D2">
        <w:rPr>
          <w:i/>
          <w:iCs/>
          <w:noProof/>
          <w:sz w:val="15"/>
          <w:szCs w:val="15"/>
        </w:rPr>
        <w:t>SEJ (Science Education Journal)</w:t>
      </w:r>
      <w:r w:rsidRPr="006620D2">
        <w:rPr>
          <w:noProof/>
          <w:sz w:val="15"/>
          <w:szCs w:val="15"/>
        </w:rPr>
        <w:t xml:space="preserve">, </w:t>
      </w:r>
      <w:r w:rsidRPr="006620D2">
        <w:rPr>
          <w:i/>
          <w:iCs/>
          <w:noProof/>
          <w:sz w:val="15"/>
          <w:szCs w:val="15"/>
        </w:rPr>
        <w:t>5</w:t>
      </w:r>
      <w:r w:rsidRPr="006620D2">
        <w:rPr>
          <w:noProof/>
          <w:sz w:val="15"/>
          <w:szCs w:val="15"/>
        </w:rPr>
        <w:t>(1), 29–40. https://doi.org/10.21070/sej.v5i1.1169</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9" w:name="Bridges"/>
      <w:bookmarkEnd w:id="8"/>
      <w:r w:rsidRPr="006620D2">
        <w:rPr>
          <w:noProof/>
          <w:sz w:val="15"/>
          <w:szCs w:val="15"/>
        </w:rPr>
        <w:t xml:space="preserve">Bridges, M. J. (2015). </w:t>
      </w:r>
      <w:r w:rsidRPr="006620D2">
        <w:rPr>
          <w:i/>
          <w:iCs/>
          <w:noProof/>
          <w:sz w:val="15"/>
          <w:szCs w:val="15"/>
        </w:rPr>
        <w:t>Virtual Literature Circles: An Exploration of Teacher Strategies For Implementation</w:t>
      </w:r>
      <w:r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10" w:name="Coccia"/>
      <w:bookmarkEnd w:id="9"/>
      <w:r w:rsidRPr="006620D2">
        <w:rPr>
          <w:noProof/>
          <w:sz w:val="15"/>
          <w:szCs w:val="15"/>
        </w:rPr>
        <w:t xml:space="preserve">Coccia, L. (2015). Literature Circles and Their Improvement of Comprehension. </w:t>
      </w:r>
      <w:r w:rsidRPr="006620D2">
        <w:rPr>
          <w:i/>
          <w:iCs/>
          <w:noProof/>
          <w:sz w:val="15"/>
          <w:szCs w:val="15"/>
        </w:rPr>
        <w:t>Fisher Digital Publications Education</w:t>
      </w:r>
      <w:r w:rsidRPr="006620D2">
        <w:rPr>
          <w:noProof/>
          <w:sz w:val="15"/>
          <w:szCs w:val="15"/>
        </w:rPr>
        <w:t>, 104. https://fisherpub.sjfc.edu/education_ETD_masters/316/</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11" w:name="Devick"/>
      <w:bookmarkEnd w:id="10"/>
      <w:r w:rsidRPr="006620D2">
        <w:rPr>
          <w:noProof/>
          <w:sz w:val="15"/>
          <w:szCs w:val="15"/>
        </w:rPr>
        <w:t xml:space="preserve">Devick-Fry, J., &amp; LeSage, T. (2010). Science Literacy Circles: Big Ideas about Science. </w:t>
      </w:r>
      <w:r w:rsidRPr="006620D2">
        <w:rPr>
          <w:i/>
          <w:iCs/>
          <w:noProof/>
          <w:sz w:val="15"/>
          <w:szCs w:val="15"/>
        </w:rPr>
        <w:t>Science Activities: Classroom Projects and Curriculum Ideas</w:t>
      </w:r>
      <w:r w:rsidRPr="006620D2">
        <w:rPr>
          <w:noProof/>
          <w:sz w:val="15"/>
          <w:szCs w:val="15"/>
        </w:rPr>
        <w:t xml:space="preserve">, </w:t>
      </w:r>
      <w:r w:rsidRPr="006620D2">
        <w:rPr>
          <w:i/>
          <w:iCs/>
          <w:noProof/>
          <w:sz w:val="15"/>
          <w:szCs w:val="15"/>
        </w:rPr>
        <w:t>47</w:t>
      </w:r>
      <w:r w:rsidRPr="006620D2">
        <w:rPr>
          <w:noProof/>
          <w:sz w:val="15"/>
          <w:szCs w:val="15"/>
        </w:rPr>
        <w:t>(2), 35–40. https://doi.org/10.1080/00368120903383133</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12" w:name="Dogan"/>
      <w:bookmarkEnd w:id="11"/>
      <w:r w:rsidRPr="006620D2">
        <w:rPr>
          <w:noProof/>
          <w:sz w:val="15"/>
          <w:szCs w:val="15"/>
        </w:rPr>
        <w:t xml:space="preserve">Dogan, B., Yildirim, K., Cermik*, H., &amp; Ates, S. (2020). Promoting Pre-Service Teachers’ Reading Attitudes through Literature Circles: A Mixed Methods Design. </w:t>
      </w:r>
      <w:r w:rsidRPr="006620D2">
        <w:rPr>
          <w:i/>
          <w:iCs/>
          <w:noProof/>
          <w:sz w:val="15"/>
          <w:szCs w:val="15"/>
        </w:rPr>
        <w:t>International Journal of Educational Methodology</w:t>
      </w:r>
      <w:r w:rsidRPr="006620D2">
        <w:rPr>
          <w:noProof/>
          <w:sz w:val="15"/>
          <w:szCs w:val="15"/>
        </w:rPr>
        <w:t xml:space="preserve">, </w:t>
      </w:r>
      <w:r w:rsidRPr="006620D2">
        <w:rPr>
          <w:i/>
          <w:iCs/>
          <w:noProof/>
          <w:sz w:val="15"/>
          <w:szCs w:val="15"/>
        </w:rPr>
        <w:t>6</w:t>
      </w:r>
      <w:r w:rsidRPr="006620D2">
        <w:rPr>
          <w:noProof/>
          <w:sz w:val="15"/>
          <w:szCs w:val="15"/>
        </w:rPr>
        <w:t>(4), 653–667. https://doi.org/10.12973/ijem.6.4.653</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13" w:name="Fredricks"/>
      <w:bookmarkEnd w:id="12"/>
      <w:r w:rsidRPr="006620D2">
        <w:rPr>
          <w:noProof/>
          <w:sz w:val="15"/>
          <w:szCs w:val="15"/>
        </w:rPr>
        <w:t xml:space="preserve">Fredricks, L. (2012). The Benefits and Challenges of Culturally Responsive EFL Critical Literature Circles. </w:t>
      </w:r>
      <w:r w:rsidRPr="006620D2">
        <w:rPr>
          <w:i/>
          <w:iCs/>
          <w:noProof/>
          <w:sz w:val="15"/>
          <w:szCs w:val="15"/>
        </w:rPr>
        <w:t>Journal of Adolescent and Adult Literacy</w:t>
      </w:r>
      <w:r w:rsidRPr="006620D2">
        <w:rPr>
          <w:noProof/>
          <w:sz w:val="15"/>
          <w:szCs w:val="15"/>
        </w:rPr>
        <w:t xml:space="preserve">, </w:t>
      </w:r>
      <w:r w:rsidRPr="006620D2">
        <w:rPr>
          <w:i/>
          <w:iCs/>
          <w:noProof/>
          <w:sz w:val="15"/>
          <w:szCs w:val="15"/>
        </w:rPr>
        <w:t>55</w:t>
      </w:r>
      <w:r w:rsidRPr="006620D2">
        <w:rPr>
          <w:noProof/>
          <w:sz w:val="15"/>
          <w:szCs w:val="15"/>
        </w:rPr>
        <w:t>(6), 494–504. https://doi.org/10.1002/JAAL.00059</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14" w:name="Gormally"/>
      <w:bookmarkEnd w:id="13"/>
      <w:r w:rsidRPr="006620D2">
        <w:rPr>
          <w:noProof/>
          <w:sz w:val="15"/>
          <w:szCs w:val="15"/>
        </w:rPr>
        <w:t xml:space="preserve">Gormally, C., Brickman, P., &amp; Lut, M. (2012). Developing a Test of Scientific Literacy Skills (TOSLS): Measuring Undergraduates’ Evaluation of Scientific Information and Arguments. </w:t>
      </w:r>
      <w:r w:rsidRPr="006620D2">
        <w:rPr>
          <w:i/>
          <w:iCs/>
          <w:noProof/>
          <w:sz w:val="15"/>
          <w:szCs w:val="15"/>
        </w:rPr>
        <w:t>CBE Life Sciences Education</w:t>
      </w:r>
      <w:r w:rsidRPr="006620D2">
        <w:rPr>
          <w:noProof/>
          <w:sz w:val="15"/>
          <w:szCs w:val="15"/>
        </w:rPr>
        <w:t xml:space="preserve">, </w:t>
      </w:r>
      <w:r w:rsidRPr="006620D2">
        <w:rPr>
          <w:i/>
          <w:iCs/>
          <w:noProof/>
          <w:sz w:val="15"/>
          <w:szCs w:val="15"/>
        </w:rPr>
        <w:t>11</w:t>
      </w:r>
      <w:r w:rsidRPr="006620D2">
        <w:rPr>
          <w:noProof/>
          <w:sz w:val="15"/>
          <w:szCs w:val="15"/>
        </w:rPr>
        <w:t>(4), 364–377. https://doi.org/10.1187/cbe.12-03-0026</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15" w:name="Hanifah"/>
      <w:bookmarkEnd w:id="14"/>
      <w:r w:rsidRPr="006620D2">
        <w:rPr>
          <w:noProof/>
          <w:sz w:val="15"/>
          <w:szCs w:val="15"/>
        </w:rPr>
        <w:t xml:space="preserve">Hanifah, H., &amp; Amin, R. (2019). Penerapan Metode Science Literacy Circles Untuk Meningkatkan Kemampuan Literasi Sains dan Sikap Peduli Lingkungan Pada Materi Perubahan Lingkungan. </w:t>
      </w:r>
      <w:r w:rsidRPr="006620D2">
        <w:rPr>
          <w:i/>
          <w:iCs/>
          <w:noProof/>
          <w:sz w:val="15"/>
          <w:szCs w:val="15"/>
        </w:rPr>
        <w:t>Indonesian Journal of Conservation</w:t>
      </w:r>
      <w:r w:rsidRPr="006620D2">
        <w:rPr>
          <w:noProof/>
          <w:sz w:val="15"/>
          <w:szCs w:val="15"/>
        </w:rPr>
        <w:t xml:space="preserve">, </w:t>
      </w:r>
      <w:r w:rsidRPr="006620D2">
        <w:rPr>
          <w:i/>
          <w:iCs/>
          <w:noProof/>
          <w:sz w:val="15"/>
          <w:szCs w:val="15"/>
        </w:rPr>
        <w:t>8</w:t>
      </w:r>
      <w:r w:rsidRPr="006620D2">
        <w:rPr>
          <w:noProof/>
          <w:sz w:val="15"/>
          <w:szCs w:val="15"/>
        </w:rPr>
        <w:t>(01), 103–113. http://journal.unnes.ac.id/nju/index.php/ijc</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16" w:name="Hughes"/>
      <w:bookmarkEnd w:id="15"/>
      <w:r w:rsidRPr="006620D2">
        <w:rPr>
          <w:noProof/>
          <w:sz w:val="15"/>
          <w:szCs w:val="15"/>
        </w:rPr>
        <w:t xml:space="preserve">Hughes, J., &amp; Morrison, L. (2017). At the Intersection of Critical Digital Literacies, Young Adult Literature, and Literature Circles. </w:t>
      </w:r>
      <w:r w:rsidRPr="006620D2">
        <w:rPr>
          <w:i/>
          <w:iCs/>
          <w:noProof/>
          <w:sz w:val="15"/>
          <w:szCs w:val="15"/>
        </w:rPr>
        <w:t>The ALAN Review</w:t>
      </w:r>
      <w:r w:rsidRPr="006620D2">
        <w:rPr>
          <w:noProof/>
          <w:sz w:val="15"/>
          <w:szCs w:val="15"/>
        </w:rPr>
        <w:t xml:space="preserve">, </w:t>
      </w:r>
      <w:r w:rsidRPr="006620D2">
        <w:rPr>
          <w:i/>
          <w:iCs/>
          <w:noProof/>
          <w:sz w:val="15"/>
          <w:szCs w:val="15"/>
        </w:rPr>
        <w:t>42</w:t>
      </w:r>
      <w:r w:rsidRPr="006620D2">
        <w:rPr>
          <w:noProof/>
          <w:sz w:val="15"/>
          <w:szCs w:val="15"/>
        </w:rPr>
        <w:t>(1), 35–43. https://doi.org/10.21061/alan.v42i1.a.4</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17" w:name="Juhji"/>
      <w:bookmarkEnd w:id="16"/>
      <w:r w:rsidRPr="006620D2">
        <w:rPr>
          <w:noProof/>
          <w:sz w:val="15"/>
          <w:szCs w:val="15"/>
        </w:rPr>
        <w:t xml:space="preserve">Juhji, J., &amp; Mansur, M. (2020). Pengaruh Literasi Sains Dan Keterampilan Berpikir Kritis Terhadap Penguasaan Konsep Dasar Biologi. </w:t>
      </w:r>
      <w:r w:rsidRPr="006620D2">
        <w:rPr>
          <w:i/>
          <w:iCs/>
          <w:noProof/>
          <w:sz w:val="15"/>
          <w:szCs w:val="15"/>
        </w:rPr>
        <w:t>Edusains</w:t>
      </w:r>
      <w:r w:rsidRPr="006620D2">
        <w:rPr>
          <w:noProof/>
          <w:sz w:val="15"/>
          <w:szCs w:val="15"/>
        </w:rPr>
        <w:t xml:space="preserve">, </w:t>
      </w:r>
      <w:r w:rsidRPr="006620D2">
        <w:rPr>
          <w:i/>
          <w:iCs/>
          <w:noProof/>
          <w:sz w:val="15"/>
          <w:szCs w:val="15"/>
        </w:rPr>
        <w:t>12</w:t>
      </w:r>
      <w:r w:rsidRPr="006620D2">
        <w:rPr>
          <w:noProof/>
          <w:sz w:val="15"/>
          <w:szCs w:val="15"/>
        </w:rPr>
        <w:t>(1), 113–122. https://doi.org/10.15408/es.v12i1.13048</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18" w:name="Kraiter"/>
      <w:bookmarkEnd w:id="17"/>
      <w:r w:rsidRPr="006620D2">
        <w:rPr>
          <w:noProof/>
          <w:sz w:val="15"/>
          <w:szCs w:val="15"/>
        </w:rPr>
        <w:t xml:space="preserve">Kraiter, S. C. (2017). Literature Circle Modules in the High School Classroom and Their Effect on Student Engagement. </w:t>
      </w:r>
      <w:r w:rsidRPr="006620D2">
        <w:rPr>
          <w:i/>
          <w:iCs/>
          <w:noProof/>
          <w:sz w:val="15"/>
          <w:szCs w:val="15"/>
        </w:rPr>
        <w:t>Online Submission</w:t>
      </w:r>
      <w:r w:rsidRPr="006620D2">
        <w:rPr>
          <w:noProof/>
          <w:sz w:val="15"/>
          <w:szCs w:val="15"/>
        </w:rPr>
        <w:t xml:space="preserve">, </w:t>
      </w:r>
      <w:r w:rsidRPr="006620D2">
        <w:rPr>
          <w:i/>
          <w:iCs/>
          <w:noProof/>
          <w:sz w:val="15"/>
          <w:szCs w:val="15"/>
        </w:rPr>
        <w:t>May</w:t>
      </w:r>
      <w:r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19" w:name="Nimah"/>
      <w:bookmarkEnd w:id="18"/>
      <w:r w:rsidRPr="006620D2">
        <w:rPr>
          <w:noProof/>
          <w:sz w:val="15"/>
          <w:szCs w:val="15"/>
        </w:rPr>
        <w:t xml:space="preserve">Ni’mah, F. (2019). Research trends of scientific literacy in Indonesia: Where are we? </w:t>
      </w:r>
      <w:r w:rsidRPr="006620D2">
        <w:rPr>
          <w:i/>
          <w:iCs/>
          <w:noProof/>
          <w:sz w:val="15"/>
          <w:szCs w:val="15"/>
        </w:rPr>
        <w:t>Jurnal Inovasi Pendidikan IPA</w:t>
      </w:r>
      <w:r w:rsidRPr="006620D2">
        <w:rPr>
          <w:noProof/>
          <w:sz w:val="15"/>
          <w:szCs w:val="15"/>
        </w:rPr>
        <w:t xml:space="preserve">, </w:t>
      </w:r>
      <w:r w:rsidRPr="006620D2">
        <w:rPr>
          <w:i/>
          <w:iCs/>
          <w:noProof/>
          <w:sz w:val="15"/>
          <w:szCs w:val="15"/>
        </w:rPr>
        <w:t>5</w:t>
      </w:r>
      <w:r w:rsidRPr="006620D2">
        <w:rPr>
          <w:noProof/>
          <w:sz w:val="15"/>
          <w:szCs w:val="15"/>
        </w:rPr>
        <w:t>(1), 23–30. https://doi.org/10.21831/jipi.v5i1.20862</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20" w:name="Perkasa"/>
      <w:bookmarkEnd w:id="19"/>
      <w:r w:rsidRPr="006620D2">
        <w:rPr>
          <w:noProof/>
          <w:sz w:val="15"/>
          <w:szCs w:val="15"/>
        </w:rPr>
        <w:t xml:space="preserve">Perkasa, M., &amp; Aznam, N. (2016). Pengembangan SSP kimia berbasis pendidikan berkelanjutan untuk meningkatkan literasi kimia dan kesadaran terhadap lingkungan. </w:t>
      </w:r>
      <w:r w:rsidRPr="006620D2">
        <w:rPr>
          <w:i/>
          <w:iCs/>
          <w:noProof/>
          <w:sz w:val="15"/>
          <w:szCs w:val="15"/>
        </w:rPr>
        <w:t>Jurnal Inovasi Pendidikan IPA</w:t>
      </w:r>
      <w:r w:rsidRPr="006620D2">
        <w:rPr>
          <w:noProof/>
          <w:sz w:val="15"/>
          <w:szCs w:val="15"/>
        </w:rPr>
        <w:t xml:space="preserve">, </w:t>
      </w:r>
      <w:r w:rsidRPr="006620D2">
        <w:rPr>
          <w:i/>
          <w:iCs/>
          <w:noProof/>
          <w:sz w:val="15"/>
          <w:szCs w:val="15"/>
        </w:rPr>
        <w:t>2</w:t>
      </w:r>
      <w:r w:rsidRPr="006620D2">
        <w:rPr>
          <w:noProof/>
          <w:sz w:val="15"/>
          <w:szCs w:val="15"/>
        </w:rPr>
        <w:t>(1), 46. https://doi.org/10.21831/jipi.v2i1.10269</w:t>
      </w:r>
      <w:r w:rsidR="0036205B" w:rsidRPr="006620D2">
        <w:rPr>
          <w:noProof/>
          <w:sz w:val="15"/>
          <w:szCs w:val="15"/>
        </w:rPr>
        <w:t>.</w:t>
      </w:r>
    </w:p>
    <w:p w:rsidR="0036205B" w:rsidRPr="006620D2" w:rsidRDefault="0070571B" w:rsidP="00414A7D">
      <w:pPr>
        <w:adjustRightInd w:val="0"/>
        <w:ind w:left="567" w:right="-32" w:hanging="425"/>
        <w:jc w:val="both"/>
        <w:rPr>
          <w:noProof/>
          <w:sz w:val="15"/>
          <w:szCs w:val="15"/>
        </w:rPr>
      </w:pPr>
      <w:bookmarkStart w:id="21" w:name="Wiryono"/>
      <w:bookmarkEnd w:id="20"/>
      <w:r w:rsidRPr="006620D2">
        <w:rPr>
          <w:noProof/>
          <w:sz w:val="15"/>
          <w:szCs w:val="15"/>
        </w:rPr>
        <w:t xml:space="preserve">Wiryono. (2013). </w:t>
      </w:r>
      <w:r w:rsidRPr="006620D2">
        <w:rPr>
          <w:i/>
          <w:iCs/>
          <w:noProof/>
          <w:sz w:val="15"/>
          <w:szCs w:val="15"/>
        </w:rPr>
        <w:t>Pengantar Ilmu Lingkungan (Edisi Revisi)</w:t>
      </w:r>
      <w:r w:rsidRPr="006620D2">
        <w:rPr>
          <w:noProof/>
          <w:sz w:val="15"/>
          <w:szCs w:val="15"/>
        </w:rPr>
        <w:t xml:space="preserve">. </w:t>
      </w:r>
      <w:r w:rsidRPr="006620D2">
        <w:rPr>
          <w:i/>
          <w:iCs/>
          <w:noProof/>
          <w:sz w:val="15"/>
          <w:szCs w:val="15"/>
        </w:rPr>
        <w:t>November</w:t>
      </w:r>
      <w:r w:rsidRPr="006620D2">
        <w:rPr>
          <w:noProof/>
          <w:sz w:val="15"/>
          <w:szCs w:val="15"/>
        </w:rPr>
        <w:t>, 83–188.</w:t>
      </w:r>
    </w:p>
    <w:p w:rsidR="0070571B" w:rsidRPr="006620D2" w:rsidRDefault="0070571B" w:rsidP="00414A7D">
      <w:pPr>
        <w:adjustRightInd w:val="0"/>
        <w:ind w:left="567" w:right="-32" w:hanging="425"/>
        <w:jc w:val="both"/>
        <w:rPr>
          <w:noProof/>
          <w:sz w:val="15"/>
          <w:szCs w:val="15"/>
        </w:rPr>
      </w:pPr>
      <w:bookmarkStart w:id="22" w:name="Wulandari"/>
      <w:bookmarkEnd w:id="21"/>
      <w:r w:rsidRPr="006620D2">
        <w:rPr>
          <w:noProof/>
          <w:sz w:val="15"/>
          <w:szCs w:val="15"/>
        </w:rPr>
        <w:t xml:space="preserve">Wulandari, N., &amp; Hayat, S. (2016). Analisis Kemampuan Literasi sains pada aspek pengetahuan dan kompetensi sains siswa SMP pada materi Kalor. </w:t>
      </w:r>
      <w:r w:rsidRPr="006620D2">
        <w:rPr>
          <w:i/>
          <w:iCs/>
          <w:noProof/>
          <w:sz w:val="15"/>
          <w:szCs w:val="15"/>
        </w:rPr>
        <w:t>Edusains</w:t>
      </w:r>
      <w:r w:rsidRPr="006620D2">
        <w:rPr>
          <w:noProof/>
          <w:sz w:val="15"/>
          <w:szCs w:val="15"/>
        </w:rPr>
        <w:t xml:space="preserve">, </w:t>
      </w:r>
      <w:r w:rsidRPr="006620D2">
        <w:rPr>
          <w:i/>
          <w:iCs/>
          <w:noProof/>
          <w:sz w:val="15"/>
          <w:szCs w:val="15"/>
        </w:rPr>
        <w:t>8</w:t>
      </w:r>
      <w:r w:rsidRPr="006620D2">
        <w:rPr>
          <w:noProof/>
          <w:sz w:val="15"/>
          <w:szCs w:val="15"/>
        </w:rPr>
        <w:t>(1), 66–73.</w:t>
      </w:r>
    </w:p>
    <w:bookmarkEnd w:id="22"/>
    <w:p w:rsidR="009931F9" w:rsidRPr="006620D2" w:rsidRDefault="0070571B" w:rsidP="00414A7D">
      <w:pPr>
        <w:adjustRightInd w:val="0"/>
        <w:ind w:left="567" w:right="-32" w:hanging="425"/>
        <w:jc w:val="both"/>
        <w:rPr>
          <w:noProof/>
          <w:sz w:val="15"/>
          <w:szCs w:val="15"/>
        </w:rPr>
      </w:pPr>
      <w:r w:rsidRPr="006620D2">
        <w:rPr>
          <w:b/>
          <w:noProof/>
          <w:sz w:val="15"/>
          <w:szCs w:val="15"/>
          <w:lang w:val="id-ID" w:eastAsia="id-ID"/>
        </w:rPr>
        <w:fldChar w:fldCharType="end"/>
      </w:r>
    </w:p>
    <w:p w:rsidR="008D0163" w:rsidRPr="00763889" w:rsidRDefault="009931F9" w:rsidP="003F4ABF">
      <w:pPr>
        <w:spacing w:line="266" w:lineRule="auto"/>
        <w:ind w:left="102" w:right="125"/>
        <w:jc w:val="both"/>
        <w:rPr>
          <w:sz w:val="15"/>
        </w:rPr>
      </w:pPr>
      <w:r w:rsidRPr="006620D2">
        <w:rPr>
          <w:iCs/>
          <w:sz w:val="15"/>
          <w:szCs w:val="15"/>
        </w:rPr>
        <w:fldChar w:fldCharType="end"/>
      </w:r>
      <w:r w:rsidR="008D0163" w:rsidRPr="00763889">
        <w:rPr>
          <w:rFonts w:ascii="Palatino Linotype"/>
          <w:b/>
          <w:sz w:val="15"/>
        </w:rPr>
        <w:t>Conflict</w:t>
      </w:r>
      <w:r w:rsidR="008D0163" w:rsidRPr="00763889">
        <w:rPr>
          <w:rFonts w:ascii="Palatino Linotype"/>
          <w:b/>
          <w:spacing w:val="-29"/>
          <w:sz w:val="15"/>
        </w:rPr>
        <w:t xml:space="preserve"> </w:t>
      </w:r>
      <w:r w:rsidR="008D0163" w:rsidRPr="00763889">
        <w:rPr>
          <w:rFonts w:ascii="Palatino Linotype"/>
          <w:b/>
          <w:sz w:val="15"/>
        </w:rPr>
        <w:t>of</w:t>
      </w:r>
      <w:r w:rsidR="008D0163" w:rsidRPr="00763889">
        <w:rPr>
          <w:rFonts w:ascii="Palatino Linotype"/>
          <w:b/>
          <w:spacing w:val="-28"/>
          <w:sz w:val="15"/>
        </w:rPr>
        <w:t xml:space="preserve"> </w:t>
      </w:r>
      <w:r w:rsidR="008D0163" w:rsidRPr="00763889">
        <w:rPr>
          <w:rFonts w:ascii="Palatino Linotype"/>
          <w:b/>
          <w:sz w:val="15"/>
        </w:rPr>
        <w:t>Interest</w:t>
      </w:r>
      <w:r w:rsidR="008D0163" w:rsidRPr="00763889">
        <w:rPr>
          <w:rFonts w:ascii="Palatino Linotype"/>
          <w:b/>
          <w:spacing w:val="-29"/>
          <w:sz w:val="15"/>
        </w:rPr>
        <w:t xml:space="preserve"> </w:t>
      </w:r>
      <w:r w:rsidR="008D0163" w:rsidRPr="00763889">
        <w:rPr>
          <w:rFonts w:ascii="Palatino Linotype"/>
          <w:b/>
          <w:sz w:val="15"/>
        </w:rPr>
        <w:t>Statement:</w:t>
      </w:r>
      <w:r w:rsidR="008D0163" w:rsidRPr="00763889">
        <w:rPr>
          <w:rFonts w:ascii="Palatino Linotype"/>
          <w:b/>
          <w:spacing w:val="-28"/>
          <w:sz w:val="15"/>
        </w:rPr>
        <w:t xml:space="preserve"> </w:t>
      </w:r>
      <w:r w:rsidR="008D0163" w:rsidRPr="00763889">
        <w:rPr>
          <w:sz w:val="15"/>
        </w:rPr>
        <w:t>The</w:t>
      </w:r>
      <w:r w:rsidR="008D0163" w:rsidRPr="00763889">
        <w:rPr>
          <w:spacing w:val="-28"/>
          <w:sz w:val="15"/>
        </w:rPr>
        <w:t xml:space="preserve"> </w:t>
      </w:r>
      <w:r w:rsidR="008D0163" w:rsidRPr="00763889">
        <w:rPr>
          <w:sz w:val="15"/>
        </w:rPr>
        <w:t>authors</w:t>
      </w:r>
      <w:r w:rsidR="008D0163" w:rsidRPr="00763889">
        <w:rPr>
          <w:spacing w:val="-28"/>
          <w:sz w:val="15"/>
        </w:rPr>
        <w:t xml:space="preserve"> </w:t>
      </w:r>
      <w:r w:rsidR="008D0163" w:rsidRPr="00763889">
        <w:rPr>
          <w:sz w:val="15"/>
        </w:rPr>
        <w:t>declare</w:t>
      </w:r>
      <w:r w:rsidR="008D0163" w:rsidRPr="00763889">
        <w:rPr>
          <w:spacing w:val="-28"/>
          <w:sz w:val="15"/>
        </w:rPr>
        <w:t xml:space="preserve"> </w:t>
      </w:r>
      <w:r w:rsidR="008D0163" w:rsidRPr="00763889">
        <w:rPr>
          <w:sz w:val="15"/>
        </w:rPr>
        <w:t>that</w:t>
      </w:r>
      <w:r w:rsidR="008D0163" w:rsidRPr="00763889">
        <w:rPr>
          <w:spacing w:val="-29"/>
          <w:sz w:val="15"/>
        </w:rPr>
        <w:t xml:space="preserve"> </w:t>
      </w:r>
      <w:r w:rsidR="008D0163" w:rsidRPr="00763889">
        <w:rPr>
          <w:sz w:val="15"/>
        </w:rPr>
        <w:t>the</w:t>
      </w:r>
      <w:r w:rsidR="008D0163" w:rsidRPr="00763889">
        <w:rPr>
          <w:spacing w:val="-28"/>
          <w:sz w:val="15"/>
        </w:rPr>
        <w:t xml:space="preserve"> </w:t>
      </w:r>
      <w:r w:rsidR="008D0163" w:rsidRPr="00763889">
        <w:rPr>
          <w:sz w:val="15"/>
        </w:rPr>
        <w:t>research</w:t>
      </w:r>
      <w:r w:rsidR="008D0163" w:rsidRPr="00763889">
        <w:rPr>
          <w:spacing w:val="-28"/>
          <w:sz w:val="15"/>
        </w:rPr>
        <w:t xml:space="preserve"> </w:t>
      </w:r>
      <w:r w:rsidR="008D0163" w:rsidRPr="00763889">
        <w:rPr>
          <w:sz w:val="15"/>
        </w:rPr>
        <w:t>was</w:t>
      </w:r>
      <w:r w:rsidR="008D0163" w:rsidRPr="00763889">
        <w:rPr>
          <w:spacing w:val="-28"/>
          <w:sz w:val="15"/>
        </w:rPr>
        <w:t xml:space="preserve"> </w:t>
      </w:r>
      <w:r w:rsidR="008D0163" w:rsidRPr="00763889">
        <w:rPr>
          <w:sz w:val="15"/>
        </w:rPr>
        <w:t>conducted in</w:t>
      </w:r>
      <w:r w:rsidR="008D0163" w:rsidRPr="00763889">
        <w:rPr>
          <w:spacing w:val="-6"/>
          <w:sz w:val="15"/>
        </w:rPr>
        <w:t xml:space="preserve"> </w:t>
      </w:r>
      <w:r w:rsidR="008D0163" w:rsidRPr="00763889">
        <w:rPr>
          <w:sz w:val="15"/>
        </w:rPr>
        <w:t>the</w:t>
      </w:r>
      <w:r w:rsidR="008D0163" w:rsidRPr="00763889">
        <w:rPr>
          <w:spacing w:val="-5"/>
          <w:sz w:val="15"/>
        </w:rPr>
        <w:t xml:space="preserve"> </w:t>
      </w:r>
      <w:r w:rsidR="008D0163" w:rsidRPr="00763889">
        <w:rPr>
          <w:sz w:val="15"/>
        </w:rPr>
        <w:t>absence</w:t>
      </w:r>
      <w:r w:rsidR="008D0163" w:rsidRPr="00763889">
        <w:rPr>
          <w:spacing w:val="-6"/>
          <w:sz w:val="15"/>
        </w:rPr>
        <w:t xml:space="preserve"> </w:t>
      </w:r>
      <w:r w:rsidR="008D0163" w:rsidRPr="00763889">
        <w:rPr>
          <w:sz w:val="15"/>
        </w:rPr>
        <w:t>of</w:t>
      </w:r>
      <w:r w:rsidR="008D0163" w:rsidRPr="00763889">
        <w:rPr>
          <w:spacing w:val="-5"/>
          <w:sz w:val="15"/>
        </w:rPr>
        <w:t xml:space="preserve"> </w:t>
      </w:r>
      <w:r w:rsidR="008D0163" w:rsidRPr="00763889">
        <w:rPr>
          <w:spacing w:val="-2"/>
          <w:sz w:val="15"/>
        </w:rPr>
        <w:t>any</w:t>
      </w:r>
      <w:r w:rsidR="008D0163" w:rsidRPr="00763889">
        <w:rPr>
          <w:spacing w:val="-5"/>
          <w:sz w:val="15"/>
        </w:rPr>
        <w:t xml:space="preserve"> </w:t>
      </w:r>
      <w:r w:rsidR="008D0163" w:rsidRPr="00763889">
        <w:rPr>
          <w:sz w:val="15"/>
        </w:rPr>
        <w:t>commercial</w:t>
      </w:r>
      <w:r w:rsidR="008D0163" w:rsidRPr="00763889">
        <w:rPr>
          <w:spacing w:val="-6"/>
          <w:sz w:val="15"/>
        </w:rPr>
        <w:t xml:space="preserve"> </w:t>
      </w:r>
      <w:r w:rsidR="008D0163" w:rsidRPr="00763889">
        <w:rPr>
          <w:sz w:val="15"/>
        </w:rPr>
        <w:t>or</w:t>
      </w:r>
      <w:r w:rsidR="008D0163" w:rsidRPr="00763889">
        <w:rPr>
          <w:spacing w:val="-5"/>
          <w:sz w:val="15"/>
        </w:rPr>
        <w:t xml:space="preserve"> </w:t>
      </w:r>
      <w:r w:rsidR="008D0163" w:rsidRPr="00763889">
        <w:rPr>
          <w:sz w:val="15"/>
        </w:rPr>
        <w:t>financial</w:t>
      </w:r>
      <w:r w:rsidR="008D0163" w:rsidRPr="00763889">
        <w:rPr>
          <w:spacing w:val="-5"/>
          <w:sz w:val="15"/>
        </w:rPr>
        <w:t xml:space="preserve"> </w:t>
      </w:r>
      <w:r w:rsidR="008D0163" w:rsidRPr="00763889">
        <w:rPr>
          <w:sz w:val="15"/>
        </w:rPr>
        <w:t>relationships</w:t>
      </w:r>
      <w:r w:rsidR="008D0163" w:rsidRPr="00763889">
        <w:rPr>
          <w:spacing w:val="-6"/>
          <w:sz w:val="15"/>
        </w:rPr>
        <w:t xml:space="preserve"> </w:t>
      </w:r>
      <w:r w:rsidR="008D0163" w:rsidRPr="00763889">
        <w:rPr>
          <w:sz w:val="15"/>
        </w:rPr>
        <w:t>that</w:t>
      </w:r>
      <w:r w:rsidR="008D0163" w:rsidRPr="00763889">
        <w:rPr>
          <w:spacing w:val="-5"/>
          <w:sz w:val="15"/>
        </w:rPr>
        <w:t xml:space="preserve"> </w:t>
      </w:r>
      <w:r w:rsidR="008D0163" w:rsidRPr="00763889">
        <w:rPr>
          <w:sz w:val="15"/>
        </w:rPr>
        <w:t>could</w:t>
      </w:r>
      <w:r w:rsidR="008D0163" w:rsidRPr="00763889">
        <w:rPr>
          <w:spacing w:val="-5"/>
          <w:sz w:val="15"/>
        </w:rPr>
        <w:t xml:space="preserve"> </w:t>
      </w:r>
      <w:r w:rsidR="008D0163" w:rsidRPr="00763889">
        <w:rPr>
          <w:sz w:val="15"/>
        </w:rPr>
        <w:t>be</w:t>
      </w:r>
      <w:r w:rsidR="008D0163" w:rsidRPr="00763889">
        <w:rPr>
          <w:spacing w:val="-6"/>
          <w:sz w:val="15"/>
        </w:rPr>
        <w:t xml:space="preserve"> </w:t>
      </w:r>
      <w:r w:rsidR="008D0163" w:rsidRPr="00763889">
        <w:rPr>
          <w:sz w:val="15"/>
        </w:rPr>
        <w:t>construed as a potential conflict of</w:t>
      </w:r>
      <w:r w:rsidR="008D0163" w:rsidRPr="00763889">
        <w:rPr>
          <w:spacing w:val="-22"/>
          <w:sz w:val="15"/>
        </w:rPr>
        <w:t xml:space="preserve"> </w:t>
      </w:r>
      <w:r w:rsidR="008D0163" w:rsidRPr="00763889">
        <w:rPr>
          <w:sz w:val="15"/>
        </w:rPr>
        <w:t>interest.</w:t>
      </w:r>
    </w:p>
    <w:p w:rsidR="008D0163" w:rsidRPr="000631D8" w:rsidRDefault="008D0163" w:rsidP="0036205B">
      <w:pPr>
        <w:pStyle w:val="BodyText"/>
        <w:spacing w:before="6"/>
        <w:ind w:left="142" w:right="-32"/>
        <w:rPr>
          <w:color w:val="FF0000"/>
          <w:sz w:val="22"/>
        </w:rPr>
      </w:pPr>
    </w:p>
    <w:p w:rsidR="00727E4F" w:rsidRPr="00763889" w:rsidRDefault="008D0163" w:rsidP="003F4ABF">
      <w:pPr>
        <w:spacing w:line="235" w:lineRule="auto"/>
        <w:ind w:left="102" w:right="125"/>
        <w:jc w:val="both"/>
        <w:rPr>
          <w:rFonts w:ascii="Palatino Linotype" w:hAnsi="Palatino Linotype"/>
          <w:i/>
          <w:sz w:val="15"/>
        </w:rPr>
        <w:sectPr w:rsidR="00727E4F" w:rsidRPr="00763889" w:rsidSect="00727E4F">
          <w:headerReference w:type="default" r:id="rId15"/>
          <w:footerReference w:type="default" r:id="rId16"/>
          <w:type w:val="continuous"/>
          <w:pgSz w:w="11910" w:h="15600"/>
          <w:pgMar w:top="992" w:right="760" w:bottom="1134" w:left="782" w:header="720" w:footer="573" w:gutter="0"/>
          <w:cols w:num="2" w:space="720" w:equalWidth="0">
            <w:col w:w="5071" w:space="138"/>
            <w:col w:w="5159"/>
          </w:cols>
        </w:sectPr>
      </w:pPr>
      <w:r w:rsidRPr="002B507C">
        <w:rPr>
          <w:rFonts w:ascii="Palatino Linotype" w:hAnsi="Palatino Linotype"/>
          <w:i/>
          <w:sz w:val="15"/>
        </w:rPr>
        <w:t>Copyright © 202</w:t>
      </w:r>
      <w:r w:rsidR="00315025" w:rsidRPr="002B507C">
        <w:rPr>
          <w:rFonts w:ascii="Palatino Linotype" w:hAnsi="Palatino Linotype"/>
          <w:i/>
          <w:sz w:val="15"/>
        </w:rPr>
        <w:t>2</w:t>
      </w:r>
      <w:r w:rsidR="002B6447" w:rsidRPr="002B507C">
        <w:rPr>
          <w:rFonts w:ascii="Palatino Linotype" w:hAnsi="Palatino Linotype"/>
          <w:i/>
          <w:sz w:val="15"/>
        </w:rPr>
        <w:t xml:space="preserve"> </w:t>
      </w:r>
      <w:r w:rsidR="002B507C" w:rsidRPr="002B507C">
        <w:rPr>
          <w:rFonts w:ascii="Palatino Linotype" w:hAnsi="Palatino Linotype"/>
          <w:i/>
          <w:sz w:val="15"/>
        </w:rPr>
        <w:t>Anggraini Nike and Khoiron Nazip.</w:t>
      </w:r>
      <w:r w:rsidRPr="002B507C">
        <w:rPr>
          <w:rFonts w:ascii="Palatino Linotype" w:hAnsi="Palatino Linotype"/>
          <w:i/>
          <w:spacing w:val="-3"/>
          <w:sz w:val="15"/>
        </w:rPr>
        <w:t xml:space="preserve"> </w:t>
      </w:r>
      <w:r w:rsidRPr="00D72B61">
        <w:rPr>
          <w:rFonts w:ascii="Palatino Linotype" w:hAnsi="Palatino Linotype"/>
          <w:i/>
          <w:sz w:val="15"/>
        </w:rPr>
        <w:t>This is an open-access article</w:t>
      </w:r>
      <w:r w:rsidRPr="00D72B61">
        <w:rPr>
          <w:rFonts w:ascii="Palatino Linotype" w:hAnsi="Palatino Linotype"/>
          <w:i/>
          <w:spacing w:val="-21"/>
          <w:sz w:val="15"/>
        </w:rPr>
        <w:t xml:space="preserve"> </w:t>
      </w:r>
      <w:r w:rsidRPr="00D72B61">
        <w:rPr>
          <w:rFonts w:ascii="Palatino Linotype" w:hAnsi="Palatino Linotype"/>
          <w:i/>
          <w:sz w:val="15"/>
        </w:rPr>
        <w:t>distributed under</w:t>
      </w:r>
      <w:r w:rsidRPr="00D72B61">
        <w:rPr>
          <w:rFonts w:ascii="Palatino Linotype" w:hAnsi="Palatino Linotype"/>
          <w:i/>
          <w:spacing w:val="-18"/>
          <w:sz w:val="15"/>
        </w:rPr>
        <w:t xml:space="preserve"> </w:t>
      </w:r>
      <w:r w:rsidRPr="00D72B61">
        <w:rPr>
          <w:rFonts w:ascii="Palatino Linotype" w:hAnsi="Palatino Linotype"/>
          <w:i/>
          <w:sz w:val="15"/>
        </w:rPr>
        <w:t>the</w:t>
      </w:r>
      <w:r w:rsidRPr="00D72B61">
        <w:rPr>
          <w:rFonts w:ascii="Palatino Linotype" w:hAnsi="Palatino Linotype"/>
          <w:i/>
          <w:spacing w:val="-18"/>
          <w:sz w:val="15"/>
        </w:rPr>
        <w:t xml:space="preserve"> </w:t>
      </w:r>
      <w:r w:rsidRPr="00D72B61">
        <w:rPr>
          <w:rFonts w:ascii="Palatino Linotype" w:hAnsi="Palatino Linotype"/>
          <w:i/>
          <w:sz w:val="15"/>
        </w:rPr>
        <w:t>terms</w:t>
      </w:r>
      <w:r w:rsidRPr="00D72B61">
        <w:rPr>
          <w:rFonts w:ascii="Palatino Linotype" w:hAnsi="Palatino Linotype"/>
          <w:i/>
          <w:spacing w:val="-17"/>
          <w:sz w:val="15"/>
        </w:rPr>
        <w:t xml:space="preserve"> </w:t>
      </w:r>
      <w:r w:rsidRPr="00D72B61">
        <w:rPr>
          <w:rFonts w:ascii="Palatino Linotype" w:hAnsi="Palatino Linotype"/>
          <w:i/>
          <w:sz w:val="15"/>
        </w:rPr>
        <w:t>of</w:t>
      </w:r>
      <w:r w:rsidRPr="00D72B61">
        <w:rPr>
          <w:rFonts w:ascii="Palatino Linotype" w:hAnsi="Palatino Linotype"/>
          <w:i/>
          <w:spacing w:val="-18"/>
          <w:sz w:val="15"/>
        </w:rPr>
        <w:t xml:space="preserve"> </w:t>
      </w:r>
      <w:r w:rsidRPr="00D72B61">
        <w:rPr>
          <w:rFonts w:ascii="Palatino Linotype" w:hAnsi="Palatino Linotype"/>
          <w:i/>
          <w:sz w:val="15"/>
        </w:rPr>
        <w:t>the</w:t>
      </w:r>
      <w:r w:rsidRPr="00D72B61">
        <w:rPr>
          <w:rFonts w:ascii="Palatino Linotype" w:hAnsi="Palatino Linotype"/>
          <w:i/>
          <w:spacing w:val="-17"/>
          <w:sz w:val="15"/>
        </w:rPr>
        <w:t xml:space="preserve"> </w:t>
      </w:r>
      <w:hyperlink r:id="rId17">
        <w:r w:rsidRPr="00D72B61">
          <w:rPr>
            <w:rFonts w:ascii="Palatino Linotype" w:hAnsi="Palatino Linotype"/>
            <w:i/>
            <w:sz w:val="15"/>
          </w:rPr>
          <w:t>Creative</w:t>
        </w:r>
        <w:r w:rsidRPr="00D72B61">
          <w:rPr>
            <w:rFonts w:ascii="Palatino Linotype" w:hAnsi="Palatino Linotype"/>
            <w:i/>
            <w:spacing w:val="-18"/>
            <w:sz w:val="15"/>
          </w:rPr>
          <w:t xml:space="preserve"> </w:t>
        </w:r>
        <w:r w:rsidRPr="00D72B61">
          <w:rPr>
            <w:rFonts w:ascii="Palatino Linotype" w:hAnsi="Palatino Linotype"/>
            <w:i/>
            <w:sz w:val="15"/>
          </w:rPr>
          <w:t>Commons</w:t>
        </w:r>
        <w:r w:rsidRPr="00D72B61">
          <w:rPr>
            <w:rFonts w:ascii="Palatino Linotype" w:hAnsi="Palatino Linotype"/>
            <w:i/>
            <w:spacing w:val="-17"/>
            <w:sz w:val="15"/>
          </w:rPr>
          <w:t xml:space="preserve"> </w:t>
        </w:r>
        <w:r w:rsidRPr="00D72B61">
          <w:rPr>
            <w:rFonts w:ascii="Palatino Linotype" w:hAnsi="Palatino Linotype"/>
            <w:i/>
            <w:sz w:val="15"/>
          </w:rPr>
          <w:t>Attribution</w:t>
        </w:r>
        <w:r w:rsidRPr="00D72B61">
          <w:rPr>
            <w:rFonts w:ascii="Palatino Linotype" w:hAnsi="Palatino Linotype"/>
            <w:i/>
            <w:spacing w:val="-18"/>
            <w:sz w:val="15"/>
          </w:rPr>
          <w:t xml:space="preserve"> </w:t>
        </w:r>
        <w:r w:rsidRPr="00D72B61">
          <w:rPr>
            <w:rFonts w:ascii="Palatino Linotype" w:hAnsi="Palatino Linotype"/>
            <w:i/>
            <w:sz w:val="15"/>
          </w:rPr>
          <w:t>License</w:t>
        </w:r>
        <w:r w:rsidRPr="00D72B61">
          <w:rPr>
            <w:rFonts w:ascii="Palatino Linotype" w:hAnsi="Palatino Linotype"/>
            <w:i/>
            <w:spacing w:val="-17"/>
            <w:sz w:val="15"/>
          </w:rPr>
          <w:t xml:space="preserve"> </w:t>
        </w:r>
        <w:r w:rsidRPr="00D72B61">
          <w:rPr>
            <w:rFonts w:ascii="Palatino Linotype" w:hAnsi="Palatino Linotype"/>
            <w:i/>
            <w:sz w:val="15"/>
          </w:rPr>
          <w:t>(CC</w:t>
        </w:r>
        <w:r w:rsidRPr="00D72B61">
          <w:rPr>
            <w:rFonts w:ascii="Palatino Linotype" w:hAnsi="Palatino Linotype"/>
            <w:i/>
            <w:spacing w:val="-18"/>
            <w:sz w:val="15"/>
          </w:rPr>
          <w:t xml:space="preserve"> </w:t>
        </w:r>
        <w:r w:rsidRPr="00D72B61">
          <w:rPr>
            <w:rFonts w:ascii="Palatino Linotype" w:hAnsi="Palatino Linotype"/>
            <w:i/>
            <w:sz w:val="15"/>
          </w:rPr>
          <w:t>BY)</w:t>
        </w:r>
      </w:hyperlink>
      <w:r w:rsidRPr="00D72B61">
        <w:rPr>
          <w:rFonts w:ascii="Palatino Linotype" w:hAnsi="Palatino Linotype"/>
          <w:i/>
          <w:sz w:val="15"/>
        </w:rPr>
        <w:t>.</w:t>
      </w:r>
      <w:r w:rsidRPr="00D72B61">
        <w:rPr>
          <w:rFonts w:ascii="Palatino Linotype" w:hAnsi="Palatino Linotype"/>
          <w:i/>
          <w:spacing w:val="-17"/>
          <w:sz w:val="15"/>
        </w:rPr>
        <w:t xml:space="preserve"> </w:t>
      </w:r>
      <w:r w:rsidRPr="00D72B61">
        <w:rPr>
          <w:rFonts w:ascii="Palatino Linotype" w:hAnsi="Palatino Linotype"/>
          <w:i/>
          <w:sz w:val="15"/>
        </w:rPr>
        <w:t>The</w:t>
      </w:r>
      <w:r w:rsidRPr="00D72B61">
        <w:rPr>
          <w:rFonts w:ascii="Palatino Linotype" w:hAnsi="Palatino Linotype"/>
          <w:i/>
          <w:spacing w:val="-18"/>
          <w:sz w:val="15"/>
        </w:rPr>
        <w:t xml:space="preserve"> </w:t>
      </w:r>
      <w:r w:rsidRPr="00D72B61">
        <w:rPr>
          <w:rFonts w:ascii="Palatino Linotype" w:hAnsi="Palatino Linotype"/>
          <w:i/>
          <w:sz w:val="15"/>
        </w:rPr>
        <w:t>use,</w:t>
      </w:r>
      <w:r w:rsidRPr="00D72B61">
        <w:rPr>
          <w:rFonts w:ascii="Palatino Linotype" w:hAnsi="Palatino Linotype"/>
          <w:i/>
          <w:spacing w:val="-17"/>
          <w:sz w:val="15"/>
        </w:rPr>
        <w:t xml:space="preserve"> </w:t>
      </w:r>
      <w:r w:rsidRPr="00D72B61">
        <w:rPr>
          <w:rFonts w:ascii="Palatino Linotype" w:hAnsi="Palatino Linotype"/>
          <w:i/>
          <w:sz w:val="15"/>
        </w:rPr>
        <w:t>dis- tribution</w:t>
      </w:r>
      <w:r w:rsidRPr="00D72B61">
        <w:rPr>
          <w:rFonts w:ascii="Palatino Linotype" w:hAnsi="Palatino Linotype"/>
          <w:i/>
          <w:spacing w:val="-25"/>
          <w:sz w:val="15"/>
        </w:rPr>
        <w:t xml:space="preserve"> </w:t>
      </w:r>
      <w:r w:rsidRPr="00D72B61">
        <w:rPr>
          <w:rFonts w:ascii="Palatino Linotype" w:hAnsi="Palatino Linotype"/>
          <w:i/>
          <w:sz w:val="15"/>
        </w:rPr>
        <w:t>or</w:t>
      </w:r>
      <w:r w:rsidRPr="00D72B61">
        <w:rPr>
          <w:rFonts w:ascii="Palatino Linotype" w:hAnsi="Palatino Linotype"/>
          <w:i/>
          <w:spacing w:val="-24"/>
          <w:sz w:val="15"/>
        </w:rPr>
        <w:t xml:space="preserve"> </w:t>
      </w:r>
      <w:r w:rsidRPr="00D72B61">
        <w:rPr>
          <w:rFonts w:ascii="Palatino Linotype" w:hAnsi="Palatino Linotype"/>
          <w:i/>
          <w:sz w:val="15"/>
        </w:rPr>
        <w:t>reproduction</w:t>
      </w:r>
      <w:r w:rsidRPr="00D72B61">
        <w:rPr>
          <w:rFonts w:ascii="Palatino Linotype" w:hAnsi="Palatino Linotype"/>
          <w:i/>
          <w:spacing w:val="-24"/>
          <w:sz w:val="15"/>
        </w:rPr>
        <w:t xml:space="preserve"> </w:t>
      </w:r>
      <w:r w:rsidRPr="00D72B61">
        <w:rPr>
          <w:rFonts w:ascii="Palatino Linotype" w:hAnsi="Palatino Linotype"/>
          <w:i/>
          <w:sz w:val="15"/>
        </w:rPr>
        <w:t>in</w:t>
      </w:r>
      <w:r w:rsidRPr="00D72B61">
        <w:rPr>
          <w:rFonts w:ascii="Palatino Linotype" w:hAnsi="Palatino Linotype"/>
          <w:i/>
          <w:spacing w:val="-24"/>
          <w:sz w:val="15"/>
        </w:rPr>
        <w:t xml:space="preserve"> </w:t>
      </w:r>
      <w:r w:rsidRPr="00D72B61">
        <w:rPr>
          <w:rFonts w:ascii="Palatino Linotype" w:hAnsi="Palatino Linotype"/>
          <w:i/>
          <w:sz w:val="15"/>
        </w:rPr>
        <w:t>other</w:t>
      </w:r>
      <w:r w:rsidRPr="00D72B61">
        <w:rPr>
          <w:rFonts w:ascii="Palatino Linotype" w:hAnsi="Palatino Linotype"/>
          <w:i/>
          <w:spacing w:val="-24"/>
          <w:sz w:val="15"/>
        </w:rPr>
        <w:t xml:space="preserve"> </w:t>
      </w:r>
      <w:r w:rsidRPr="00D72B61">
        <w:rPr>
          <w:rFonts w:ascii="Palatino Linotype" w:hAnsi="Palatino Linotype"/>
          <w:i/>
          <w:sz w:val="15"/>
        </w:rPr>
        <w:t>forums</w:t>
      </w:r>
      <w:r w:rsidRPr="00D72B61">
        <w:rPr>
          <w:rFonts w:ascii="Palatino Linotype" w:hAnsi="Palatino Linotype"/>
          <w:i/>
          <w:spacing w:val="-25"/>
          <w:sz w:val="15"/>
        </w:rPr>
        <w:t xml:space="preserve"> </w:t>
      </w:r>
      <w:r w:rsidRPr="00D72B61">
        <w:rPr>
          <w:rFonts w:ascii="Palatino Linotype" w:hAnsi="Palatino Linotype"/>
          <w:i/>
          <w:sz w:val="15"/>
        </w:rPr>
        <w:t>is</w:t>
      </w:r>
      <w:r w:rsidRPr="00D72B61">
        <w:rPr>
          <w:rFonts w:ascii="Palatino Linotype" w:hAnsi="Palatino Linotype"/>
          <w:i/>
          <w:spacing w:val="-24"/>
          <w:sz w:val="15"/>
        </w:rPr>
        <w:t xml:space="preserve"> </w:t>
      </w:r>
      <w:r w:rsidRPr="00D72B61">
        <w:rPr>
          <w:rFonts w:ascii="Palatino Linotype" w:hAnsi="Palatino Linotype"/>
          <w:i/>
          <w:sz w:val="15"/>
        </w:rPr>
        <w:t>permitted,</w:t>
      </w:r>
      <w:r w:rsidRPr="00D72B61">
        <w:rPr>
          <w:rFonts w:ascii="Palatino Linotype" w:hAnsi="Palatino Linotype"/>
          <w:i/>
          <w:spacing w:val="-24"/>
          <w:sz w:val="15"/>
        </w:rPr>
        <w:t xml:space="preserve"> </w:t>
      </w:r>
      <w:r w:rsidRPr="00D72B61">
        <w:rPr>
          <w:rFonts w:ascii="Palatino Linotype" w:hAnsi="Palatino Linotype"/>
          <w:i/>
          <w:sz w:val="15"/>
        </w:rPr>
        <w:t>provided</w:t>
      </w:r>
      <w:r w:rsidRPr="00D72B61">
        <w:rPr>
          <w:rFonts w:ascii="Palatino Linotype" w:hAnsi="Palatino Linotype"/>
          <w:i/>
          <w:spacing w:val="-24"/>
          <w:sz w:val="15"/>
        </w:rPr>
        <w:t xml:space="preserve"> </w:t>
      </w:r>
      <w:r w:rsidRPr="00D72B61">
        <w:rPr>
          <w:rFonts w:ascii="Palatino Linotype" w:hAnsi="Palatino Linotype"/>
          <w:i/>
          <w:sz w:val="15"/>
        </w:rPr>
        <w:t>the</w:t>
      </w:r>
      <w:r w:rsidRPr="00D72B61">
        <w:rPr>
          <w:rFonts w:ascii="Palatino Linotype" w:hAnsi="Palatino Linotype"/>
          <w:i/>
          <w:spacing w:val="-24"/>
          <w:sz w:val="15"/>
        </w:rPr>
        <w:t xml:space="preserve"> </w:t>
      </w:r>
      <w:r w:rsidRPr="00D72B61">
        <w:rPr>
          <w:rFonts w:ascii="Palatino Linotype" w:hAnsi="Palatino Linotype"/>
          <w:i/>
          <w:sz w:val="15"/>
        </w:rPr>
        <w:t>original</w:t>
      </w:r>
      <w:r w:rsidRPr="00D72B61">
        <w:rPr>
          <w:rFonts w:ascii="Palatino Linotype" w:hAnsi="Palatino Linotype"/>
          <w:i/>
          <w:spacing w:val="-24"/>
          <w:sz w:val="15"/>
        </w:rPr>
        <w:t xml:space="preserve"> </w:t>
      </w:r>
      <w:r w:rsidRPr="00763889">
        <w:rPr>
          <w:rFonts w:ascii="Palatino Linotype" w:hAnsi="Palatino Linotype"/>
          <w:i/>
          <w:sz w:val="15"/>
        </w:rPr>
        <w:t>author(s) and</w:t>
      </w:r>
      <w:r w:rsidRPr="00763889">
        <w:rPr>
          <w:rFonts w:ascii="Palatino Linotype" w:hAnsi="Palatino Linotype"/>
          <w:i/>
          <w:spacing w:val="-17"/>
          <w:sz w:val="15"/>
        </w:rPr>
        <w:t xml:space="preserve"> </w:t>
      </w:r>
      <w:r w:rsidRPr="00763889">
        <w:rPr>
          <w:rFonts w:ascii="Palatino Linotype" w:hAnsi="Palatino Linotype"/>
          <w:i/>
          <w:sz w:val="15"/>
        </w:rPr>
        <w:t>the</w:t>
      </w:r>
      <w:r w:rsidRPr="00763889">
        <w:rPr>
          <w:rFonts w:ascii="Palatino Linotype" w:hAnsi="Palatino Linotype"/>
          <w:i/>
          <w:spacing w:val="-17"/>
          <w:sz w:val="15"/>
        </w:rPr>
        <w:t xml:space="preserve"> </w:t>
      </w:r>
      <w:r w:rsidRPr="00763889">
        <w:rPr>
          <w:rFonts w:ascii="Palatino Linotype" w:hAnsi="Palatino Linotype"/>
          <w:i/>
          <w:sz w:val="15"/>
        </w:rPr>
        <w:t>copyright</w:t>
      </w:r>
      <w:r w:rsidRPr="00763889">
        <w:rPr>
          <w:rFonts w:ascii="Palatino Linotype" w:hAnsi="Palatino Linotype"/>
          <w:i/>
          <w:spacing w:val="-17"/>
          <w:sz w:val="15"/>
        </w:rPr>
        <w:t xml:space="preserve"> </w:t>
      </w:r>
      <w:r w:rsidRPr="00763889">
        <w:rPr>
          <w:rFonts w:ascii="Palatino Linotype" w:hAnsi="Palatino Linotype"/>
          <w:i/>
          <w:sz w:val="15"/>
        </w:rPr>
        <w:t>owner(s)</w:t>
      </w:r>
      <w:r w:rsidRPr="00763889">
        <w:rPr>
          <w:rFonts w:ascii="Palatino Linotype" w:hAnsi="Palatino Linotype"/>
          <w:i/>
          <w:spacing w:val="-16"/>
          <w:sz w:val="15"/>
        </w:rPr>
        <w:t xml:space="preserve"> </w:t>
      </w:r>
      <w:r w:rsidRPr="00763889">
        <w:rPr>
          <w:rFonts w:ascii="Palatino Linotype" w:hAnsi="Palatino Linotype"/>
          <w:i/>
          <w:sz w:val="15"/>
        </w:rPr>
        <w:t>are</w:t>
      </w:r>
      <w:r w:rsidRPr="00763889">
        <w:rPr>
          <w:rFonts w:ascii="Palatino Linotype" w:hAnsi="Palatino Linotype"/>
          <w:i/>
          <w:spacing w:val="-17"/>
          <w:sz w:val="15"/>
        </w:rPr>
        <w:t xml:space="preserve"> </w:t>
      </w:r>
      <w:r w:rsidRPr="00763889">
        <w:rPr>
          <w:rFonts w:ascii="Palatino Linotype" w:hAnsi="Palatino Linotype"/>
          <w:i/>
          <w:sz w:val="15"/>
        </w:rPr>
        <w:t>credited</w:t>
      </w:r>
      <w:r w:rsidRPr="00763889">
        <w:rPr>
          <w:rFonts w:ascii="Palatino Linotype" w:hAnsi="Palatino Linotype"/>
          <w:i/>
          <w:spacing w:val="-17"/>
          <w:sz w:val="15"/>
        </w:rPr>
        <w:t xml:space="preserve"> </w:t>
      </w:r>
      <w:r w:rsidRPr="00763889">
        <w:rPr>
          <w:rFonts w:ascii="Palatino Linotype" w:hAnsi="Palatino Linotype"/>
          <w:i/>
          <w:sz w:val="15"/>
        </w:rPr>
        <w:t>and</w:t>
      </w:r>
      <w:r w:rsidRPr="00763889">
        <w:rPr>
          <w:rFonts w:ascii="Palatino Linotype" w:hAnsi="Palatino Linotype"/>
          <w:i/>
          <w:spacing w:val="-16"/>
          <w:sz w:val="15"/>
        </w:rPr>
        <w:t xml:space="preserve"> </w:t>
      </w:r>
      <w:r w:rsidRPr="00763889">
        <w:rPr>
          <w:rFonts w:ascii="Palatino Linotype" w:hAnsi="Palatino Linotype"/>
          <w:i/>
          <w:sz w:val="15"/>
        </w:rPr>
        <w:t>that</w:t>
      </w:r>
      <w:r w:rsidRPr="00763889">
        <w:rPr>
          <w:rFonts w:ascii="Palatino Linotype" w:hAnsi="Palatino Linotype"/>
          <w:i/>
          <w:spacing w:val="-17"/>
          <w:sz w:val="15"/>
        </w:rPr>
        <w:t xml:space="preserve"> </w:t>
      </w:r>
      <w:r w:rsidRPr="00763889">
        <w:rPr>
          <w:rFonts w:ascii="Palatino Linotype" w:hAnsi="Palatino Linotype"/>
          <w:i/>
          <w:sz w:val="15"/>
        </w:rPr>
        <w:t>the</w:t>
      </w:r>
      <w:r w:rsidRPr="00763889">
        <w:rPr>
          <w:rFonts w:ascii="Palatino Linotype" w:hAnsi="Palatino Linotype"/>
          <w:i/>
          <w:spacing w:val="-17"/>
          <w:sz w:val="15"/>
        </w:rPr>
        <w:t xml:space="preserve"> </w:t>
      </w:r>
      <w:r w:rsidRPr="00763889">
        <w:rPr>
          <w:rFonts w:ascii="Palatino Linotype" w:hAnsi="Palatino Linotype"/>
          <w:i/>
          <w:sz w:val="15"/>
        </w:rPr>
        <w:t>original</w:t>
      </w:r>
      <w:r w:rsidRPr="00763889">
        <w:rPr>
          <w:rFonts w:ascii="Palatino Linotype" w:hAnsi="Palatino Linotype"/>
          <w:i/>
          <w:spacing w:val="-17"/>
          <w:sz w:val="15"/>
        </w:rPr>
        <w:t xml:space="preserve"> </w:t>
      </w:r>
      <w:r w:rsidRPr="00763889">
        <w:rPr>
          <w:rFonts w:ascii="Palatino Linotype" w:hAnsi="Palatino Linotype"/>
          <w:i/>
          <w:sz w:val="15"/>
        </w:rPr>
        <w:t>publication</w:t>
      </w:r>
      <w:r w:rsidRPr="00763889">
        <w:rPr>
          <w:rFonts w:ascii="Palatino Linotype" w:hAnsi="Palatino Linotype"/>
          <w:i/>
          <w:spacing w:val="-16"/>
          <w:sz w:val="15"/>
        </w:rPr>
        <w:t xml:space="preserve"> </w:t>
      </w:r>
      <w:r w:rsidRPr="00763889">
        <w:rPr>
          <w:rFonts w:ascii="Palatino Linotype" w:hAnsi="Palatino Linotype"/>
          <w:i/>
          <w:sz w:val="15"/>
        </w:rPr>
        <w:t>in</w:t>
      </w:r>
      <w:r w:rsidRPr="00763889">
        <w:rPr>
          <w:rFonts w:ascii="Palatino Linotype" w:hAnsi="Palatino Linotype"/>
          <w:i/>
          <w:spacing w:val="-17"/>
          <w:sz w:val="15"/>
        </w:rPr>
        <w:t xml:space="preserve"> </w:t>
      </w:r>
      <w:r w:rsidRPr="00763889">
        <w:rPr>
          <w:rFonts w:ascii="Palatino Linotype" w:hAnsi="Palatino Linotype"/>
          <w:i/>
          <w:sz w:val="15"/>
        </w:rPr>
        <w:t>this</w:t>
      </w:r>
      <w:r w:rsidRPr="00763889">
        <w:rPr>
          <w:rFonts w:ascii="Palatino Linotype" w:hAnsi="Palatino Linotype"/>
          <w:i/>
          <w:spacing w:val="-16"/>
          <w:sz w:val="15"/>
        </w:rPr>
        <w:t xml:space="preserve"> </w:t>
      </w:r>
      <w:r w:rsidRPr="00763889">
        <w:rPr>
          <w:rFonts w:ascii="Palatino Linotype" w:hAnsi="Palatino Linotype"/>
          <w:i/>
          <w:sz w:val="15"/>
        </w:rPr>
        <w:t>jour- nal</w:t>
      </w:r>
      <w:r w:rsidRPr="00763889">
        <w:rPr>
          <w:rFonts w:ascii="Palatino Linotype" w:hAnsi="Palatino Linotype"/>
          <w:i/>
          <w:spacing w:val="-4"/>
          <w:sz w:val="15"/>
        </w:rPr>
        <w:t xml:space="preserve"> </w:t>
      </w:r>
      <w:r w:rsidRPr="00763889">
        <w:rPr>
          <w:rFonts w:ascii="Palatino Linotype" w:hAnsi="Palatino Linotype"/>
          <w:i/>
          <w:sz w:val="15"/>
        </w:rPr>
        <w:t>is</w:t>
      </w:r>
      <w:r w:rsidRPr="00763889">
        <w:rPr>
          <w:rFonts w:ascii="Palatino Linotype" w:hAnsi="Palatino Linotype"/>
          <w:i/>
          <w:spacing w:val="-3"/>
          <w:sz w:val="15"/>
        </w:rPr>
        <w:t xml:space="preserve"> </w:t>
      </w:r>
      <w:r w:rsidRPr="00763889">
        <w:rPr>
          <w:rFonts w:ascii="Palatino Linotype" w:hAnsi="Palatino Linotype"/>
          <w:i/>
          <w:sz w:val="15"/>
        </w:rPr>
        <w:t>cited,</w:t>
      </w:r>
      <w:r w:rsidRPr="00763889">
        <w:rPr>
          <w:rFonts w:ascii="Palatino Linotype" w:hAnsi="Palatino Linotype"/>
          <w:i/>
          <w:spacing w:val="-4"/>
          <w:sz w:val="15"/>
        </w:rPr>
        <w:t xml:space="preserve"> </w:t>
      </w:r>
      <w:r w:rsidRPr="00763889">
        <w:rPr>
          <w:rFonts w:ascii="Palatino Linotype" w:hAnsi="Palatino Linotype"/>
          <w:i/>
          <w:sz w:val="15"/>
        </w:rPr>
        <w:t>in</w:t>
      </w:r>
      <w:r w:rsidRPr="00763889">
        <w:rPr>
          <w:rFonts w:ascii="Palatino Linotype" w:hAnsi="Palatino Linotype"/>
          <w:i/>
          <w:spacing w:val="-3"/>
          <w:sz w:val="15"/>
        </w:rPr>
        <w:t xml:space="preserve"> </w:t>
      </w:r>
      <w:r w:rsidRPr="00763889">
        <w:rPr>
          <w:rFonts w:ascii="Palatino Linotype" w:hAnsi="Palatino Linotype"/>
          <w:i/>
          <w:sz w:val="15"/>
        </w:rPr>
        <w:t>accordance</w:t>
      </w:r>
      <w:r w:rsidRPr="00763889">
        <w:rPr>
          <w:rFonts w:ascii="Palatino Linotype" w:hAnsi="Palatino Linotype"/>
          <w:i/>
          <w:spacing w:val="-3"/>
          <w:sz w:val="15"/>
        </w:rPr>
        <w:t xml:space="preserve"> </w:t>
      </w:r>
      <w:r w:rsidRPr="00763889">
        <w:rPr>
          <w:rFonts w:ascii="Palatino Linotype" w:hAnsi="Palatino Linotype"/>
          <w:i/>
          <w:sz w:val="15"/>
        </w:rPr>
        <w:t>with</w:t>
      </w:r>
      <w:r w:rsidRPr="00763889">
        <w:rPr>
          <w:rFonts w:ascii="Palatino Linotype" w:hAnsi="Palatino Linotype"/>
          <w:i/>
          <w:spacing w:val="-4"/>
          <w:sz w:val="15"/>
        </w:rPr>
        <w:t xml:space="preserve"> </w:t>
      </w:r>
      <w:r w:rsidRPr="00763889">
        <w:rPr>
          <w:rFonts w:ascii="Palatino Linotype" w:hAnsi="Palatino Linotype"/>
          <w:i/>
          <w:sz w:val="15"/>
        </w:rPr>
        <w:t>accepted</w:t>
      </w:r>
      <w:r w:rsidRPr="00763889">
        <w:rPr>
          <w:rFonts w:ascii="Palatino Linotype" w:hAnsi="Palatino Linotype"/>
          <w:i/>
          <w:spacing w:val="-3"/>
          <w:sz w:val="15"/>
        </w:rPr>
        <w:t xml:space="preserve"> </w:t>
      </w:r>
      <w:r w:rsidRPr="00763889">
        <w:rPr>
          <w:rFonts w:ascii="Palatino Linotype" w:hAnsi="Palatino Linotype"/>
          <w:i/>
          <w:sz w:val="15"/>
        </w:rPr>
        <w:t>academic</w:t>
      </w:r>
      <w:r w:rsidRPr="00763889">
        <w:rPr>
          <w:rFonts w:ascii="Palatino Linotype" w:hAnsi="Palatino Linotype"/>
          <w:i/>
          <w:spacing w:val="-3"/>
          <w:sz w:val="15"/>
        </w:rPr>
        <w:t xml:space="preserve"> </w:t>
      </w:r>
      <w:r w:rsidRPr="00763889">
        <w:rPr>
          <w:rFonts w:ascii="Palatino Linotype" w:hAnsi="Palatino Linotype"/>
          <w:i/>
          <w:sz w:val="15"/>
        </w:rPr>
        <w:t>practice.</w:t>
      </w:r>
      <w:r w:rsidRPr="00763889">
        <w:rPr>
          <w:rFonts w:ascii="Palatino Linotype" w:hAnsi="Palatino Linotype"/>
          <w:i/>
          <w:spacing w:val="-4"/>
          <w:sz w:val="15"/>
        </w:rPr>
        <w:t xml:space="preserve"> </w:t>
      </w:r>
      <w:r w:rsidRPr="00763889">
        <w:rPr>
          <w:rFonts w:ascii="Palatino Linotype" w:hAnsi="Palatino Linotype"/>
          <w:i/>
          <w:spacing w:val="-3"/>
          <w:sz w:val="15"/>
        </w:rPr>
        <w:t xml:space="preserve">No </w:t>
      </w:r>
      <w:r w:rsidRPr="00763889">
        <w:rPr>
          <w:rFonts w:ascii="Palatino Linotype" w:hAnsi="Palatino Linotype"/>
          <w:i/>
          <w:sz w:val="15"/>
        </w:rPr>
        <w:t>use,</w:t>
      </w:r>
      <w:r w:rsidRPr="00763889">
        <w:rPr>
          <w:rFonts w:ascii="Palatino Linotype" w:hAnsi="Palatino Linotype"/>
          <w:i/>
          <w:spacing w:val="-3"/>
          <w:sz w:val="15"/>
        </w:rPr>
        <w:t xml:space="preserve"> </w:t>
      </w:r>
      <w:r w:rsidRPr="00763889">
        <w:rPr>
          <w:rFonts w:ascii="Palatino Linotype" w:hAnsi="Palatino Linotype"/>
          <w:i/>
          <w:sz w:val="15"/>
        </w:rPr>
        <w:t>distribution</w:t>
      </w:r>
      <w:r w:rsidRPr="00763889">
        <w:rPr>
          <w:rFonts w:ascii="Palatino Linotype" w:hAnsi="Palatino Linotype"/>
          <w:i/>
          <w:spacing w:val="-4"/>
          <w:sz w:val="15"/>
        </w:rPr>
        <w:t xml:space="preserve"> </w:t>
      </w:r>
      <w:r w:rsidRPr="00763889">
        <w:rPr>
          <w:rFonts w:ascii="Palatino Linotype" w:hAnsi="Palatino Linotype"/>
          <w:i/>
          <w:sz w:val="15"/>
        </w:rPr>
        <w:t>or reproduction</w:t>
      </w:r>
      <w:r w:rsidRPr="00763889">
        <w:rPr>
          <w:rFonts w:ascii="Palatino Linotype" w:hAnsi="Palatino Linotype"/>
          <w:i/>
          <w:spacing w:val="-8"/>
          <w:sz w:val="15"/>
        </w:rPr>
        <w:t xml:space="preserve"> </w:t>
      </w:r>
      <w:r w:rsidRPr="00763889">
        <w:rPr>
          <w:rFonts w:ascii="Palatino Linotype" w:hAnsi="Palatino Linotype"/>
          <w:i/>
          <w:sz w:val="15"/>
        </w:rPr>
        <w:t>is</w:t>
      </w:r>
      <w:r w:rsidRPr="00763889">
        <w:rPr>
          <w:rFonts w:ascii="Palatino Linotype" w:hAnsi="Palatino Linotype"/>
          <w:i/>
          <w:spacing w:val="-8"/>
          <w:sz w:val="15"/>
        </w:rPr>
        <w:t xml:space="preserve"> </w:t>
      </w:r>
      <w:r w:rsidRPr="00763889">
        <w:rPr>
          <w:rFonts w:ascii="Palatino Linotype" w:hAnsi="Palatino Linotype"/>
          <w:i/>
          <w:sz w:val="15"/>
        </w:rPr>
        <w:t>permitted</w:t>
      </w:r>
      <w:r w:rsidRPr="00763889">
        <w:rPr>
          <w:rFonts w:ascii="Palatino Linotype" w:hAnsi="Palatino Linotype"/>
          <w:i/>
          <w:spacing w:val="-8"/>
          <w:sz w:val="15"/>
        </w:rPr>
        <w:t xml:space="preserve"> </w:t>
      </w:r>
      <w:r w:rsidRPr="00763889">
        <w:rPr>
          <w:rFonts w:ascii="Palatino Linotype" w:hAnsi="Palatino Linotype"/>
          <w:i/>
          <w:sz w:val="15"/>
        </w:rPr>
        <w:t>which</w:t>
      </w:r>
      <w:r w:rsidRPr="00763889">
        <w:rPr>
          <w:rFonts w:ascii="Palatino Linotype" w:hAnsi="Palatino Linotype"/>
          <w:i/>
          <w:spacing w:val="-8"/>
          <w:sz w:val="15"/>
        </w:rPr>
        <w:t xml:space="preserve"> </w:t>
      </w:r>
      <w:r w:rsidRPr="00763889">
        <w:rPr>
          <w:rFonts w:ascii="Palatino Linotype" w:hAnsi="Palatino Linotype"/>
          <w:i/>
          <w:sz w:val="15"/>
        </w:rPr>
        <w:t>does</w:t>
      </w:r>
      <w:r w:rsidRPr="00763889">
        <w:rPr>
          <w:rFonts w:ascii="Palatino Linotype" w:hAnsi="Palatino Linotype"/>
          <w:i/>
          <w:spacing w:val="-8"/>
          <w:sz w:val="15"/>
        </w:rPr>
        <w:t xml:space="preserve"> </w:t>
      </w:r>
      <w:r w:rsidRPr="00763889">
        <w:rPr>
          <w:rFonts w:ascii="Palatino Linotype" w:hAnsi="Palatino Linotype"/>
          <w:i/>
          <w:sz w:val="15"/>
        </w:rPr>
        <w:t>not</w:t>
      </w:r>
      <w:r w:rsidRPr="00763889">
        <w:rPr>
          <w:rFonts w:ascii="Palatino Linotype" w:hAnsi="Palatino Linotype"/>
          <w:i/>
          <w:spacing w:val="-8"/>
          <w:sz w:val="15"/>
        </w:rPr>
        <w:t xml:space="preserve"> </w:t>
      </w:r>
      <w:r w:rsidRPr="00763889">
        <w:rPr>
          <w:rFonts w:ascii="Palatino Linotype" w:hAnsi="Palatino Linotype"/>
          <w:i/>
          <w:sz w:val="15"/>
        </w:rPr>
        <w:t>comply</w:t>
      </w:r>
      <w:r w:rsidRPr="00763889">
        <w:rPr>
          <w:rFonts w:ascii="Palatino Linotype" w:hAnsi="Palatino Linotype"/>
          <w:i/>
          <w:spacing w:val="-8"/>
          <w:sz w:val="15"/>
        </w:rPr>
        <w:t xml:space="preserve"> </w:t>
      </w:r>
      <w:r w:rsidRPr="00763889">
        <w:rPr>
          <w:rFonts w:ascii="Palatino Linotype" w:hAnsi="Palatino Linotype"/>
          <w:i/>
          <w:sz w:val="15"/>
        </w:rPr>
        <w:t>with</w:t>
      </w:r>
      <w:r w:rsidRPr="00763889">
        <w:rPr>
          <w:rFonts w:ascii="Palatino Linotype" w:hAnsi="Palatino Linotype"/>
          <w:i/>
          <w:spacing w:val="-8"/>
          <w:sz w:val="15"/>
        </w:rPr>
        <w:t xml:space="preserve"> </w:t>
      </w:r>
      <w:r w:rsidRPr="00763889">
        <w:rPr>
          <w:rFonts w:ascii="Palatino Linotype" w:hAnsi="Palatino Linotype"/>
          <w:i/>
          <w:sz w:val="15"/>
        </w:rPr>
        <w:t>these</w:t>
      </w:r>
      <w:r w:rsidRPr="00763889">
        <w:rPr>
          <w:rFonts w:ascii="Palatino Linotype" w:hAnsi="Palatino Linotype"/>
          <w:i/>
          <w:spacing w:val="-7"/>
          <w:sz w:val="15"/>
        </w:rPr>
        <w:t xml:space="preserve"> </w:t>
      </w:r>
      <w:r w:rsidR="00727E4F" w:rsidRPr="00763889">
        <w:rPr>
          <w:rFonts w:ascii="Palatino Linotype" w:hAnsi="Palatino Linotype"/>
          <w:i/>
          <w:sz w:val="15"/>
        </w:rPr>
        <w:t>terms.</w:t>
      </w:r>
    </w:p>
    <w:p w:rsidR="004C0627" w:rsidRPr="00763889" w:rsidRDefault="004C0627" w:rsidP="000631D8">
      <w:pPr>
        <w:pStyle w:val="Heading1"/>
        <w:spacing w:before="105"/>
        <w:ind w:left="142"/>
      </w:pPr>
      <w:r w:rsidRPr="00763889">
        <w:t>LIST OF TABLES</w:t>
      </w:r>
    </w:p>
    <w:p w:rsidR="001F316F" w:rsidRPr="00A96FBC" w:rsidRDefault="001F316F" w:rsidP="001F316F">
      <w:pPr>
        <w:widowControl/>
        <w:autoSpaceDE/>
        <w:autoSpaceDN/>
        <w:ind w:left="851" w:hanging="425"/>
        <w:rPr>
          <w:noProof/>
          <w:sz w:val="20"/>
          <w:szCs w:val="20"/>
        </w:rPr>
      </w:pPr>
      <w:r w:rsidRPr="00A96FBC">
        <w:rPr>
          <w:b/>
          <w:spacing w:val="-3"/>
          <w:sz w:val="20"/>
          <w:szCs w:val="20"/>
        </w:rPr>
        <w:fldChar w:fldCharType="begin"/>
      </w:r>
      <w:r w:rsidRPr="00A96FBC">
        <w:rPr>
          <w:b/>
          <w:spacing w:val="-3"/>
          <w:sz w:val="20"/>
          <w:szCs w:val="20"/>
        </w:rPr>
        <w:instrText xml:space="preserve"> TOC \h \z \t "tabel,1" </w:instrText>
      </w:r>
      <w:r w:rsidRPr="00A96FBC">
        <w:rPr>
          <w:b/>
          <w:spacing w:val="-3"/>
          <w:sz w:val="20"/>
          <w:szCs w:val="20"/>
        </w:rPr>
        <w:fldChar w:fldCharType="separate"/>
      </w:r>
    </w:p>
    <w:p w:rsidR="001F316F" w:rsidRPr="006620D2" w:rsidRDefault="006620D2" w:rsidP="001F316F">
      <w:pPr>
        <w:pStyle w:val="TOC1"/>
        <w:ind w:hanging="425"/>
        <w:rPr>
          <w:rStyle w:val="Hyperlink"/>
        </w:rPr>
      </w:pPr>
      <w:r>
        <w:fldChar w:fldCharType="begin"/>
      </w:r>
      <w:r>
        <w:instrText xml:space="preserve"> HYPERLINK  \l "Table1" </w:instrText>
      </w:r>
      <w:r>
        <w:fldChar w:fldCharType="separate"/>
      </w:r>
      <w:r w:rsidR="000D78D3" w:rsidRPr="006620D2">
        <w:rPr>
          <w:rStyle w:val="Hyperlink"/>
        </w:rPr>
        <w:t>Persentase Mahasiswa yang Menjawab Benar pada Tiap Butir Soal</w:t>
      </w:r>
      <w:r w:rsidR="00CC0898" w:rsidRPr="006620D2">
        <w:rPr>
          <w:rStyle w:val="Hyperlink"/>
        </w:rPr>
        <w:tab/>
      </w:r>
      <w:r w:rsidR="00E96A68">
        <w:rPr>
          <w:rStyle w:val="Hyperlink"/>
        </w:rPr>
        <w:t>29</w:t>
      </w:r>
    </w:p>
    <w:p w:rsidR="000D78D3" w:rsidRPr="006620D2" w:rsidRDefault="000D78D3" w:rsidP="000D78D3">
      <w:pPr>
        <w:pStyle w:val="TOC1"/>
        <w:numPr>
          <w:ilvl w:val="0"/>
          <w:numId w:val="0"/>
        </w:numPr>
        <w:rPr>
          <w:rStyle w:val="Hyperlink"/>
        </w:rPr>
      </w:pPr>
      <w:r w:rsidRPr="006620D2">
        <w:rPr>
          <w:rStyle w:val="Hyperlink"/>
        </w:rPr>
        <w:t xml:space="preserve"> </w:t>
      </w:r>
    </w:p>
    <w:p w:rsidR="001F316F" w:rsidRPr="00A96FBC" w:rsidRDefault="006620D2" w:rsidP="001F316F">
      <w:pPr>
        <w:widowControl/>
        <w:autoSpaceDE/>
        <w:autoSpaceDN/>
        <w:ind w:left="851" w:hanging="425"/>
        <w:rPr>
          <w:b/>
          <w:spacing w:val="-3"/>
          <w:sz w:val="20"/>
          <w:szCs w:val="20"/>
        </w:rPr>
      </w:pPr>
      <w:r>
        <w:rPr>
          <w:noProof/>
          <w:color w:val="0000FF"/>
          <w:sz w:val="20"/>
          <w:szCs w:val="20"/>
          <w:lang w:val="eu" w:eastAsia="eu" w:bidi="ar-SA"/>
        </w:rPr>
        <w:fldChar w:fldCharType="end"/>
      </w:r>
      <w:r w:rsidR="001F316F" w:rsidRPr="00A96FBC">
        <w:rPr>
          <w:b/>
          <w:spacing w:val="-3"/>
          <w:sz w:val="20"/>
          <w:szCs w:val="20"/>
        </w:rPr>
        <w:fldChar w:fldCharType="end"/>
      </w:r>
    </w:p>
    <w:p w:rsidR="004C0627" w:rsidRPr="00A96FBC" w:rsidRDefault="001F316F" w:rsidP="007C050B">
      <w:pPr>
        <w:widowControl/>
        <w:autoSpaceDE/>
        <w:autoSpaceDN/>
        <w:ind w:left="851" w:hanging="425"/>
        <w:rPr>
          <w:rFonts w:ascii="Arial"/>
          <w:b/>
          <w:spacing w:val="-3"/>
          <w:sz w:val="20"/>
          <w:szCs w:val="20"/>
        </w:rPr>
      </w:pPr>
      <w:r w:rsidRPr="00A96FBC">
        <w:rPr>
          <w:rFonts w:ascii="Arial"/>
          <w:b/>
          <w:spacing w:val="-3"/>
          <w:sz w:val="20"/>
          <w:szCs w:val="20"/>
        </w:rPr>
        <w:br w:type="page"/>
      </w:r>
    </w:p>
    <w:p w:rsidR="00E50FE4" w:rsidRPr="00783CBE" w:rsidRDefault="00783CBE" w:rsidP="00783CBE">
      <w:pPr>
        <w:pStyle w:val="Heading2"/>
        <w:spacing w:before="100"/>
        <w:ind w:right="39"/>
        <w:jc w:val="center"/>
        <w:rPr>
          <w:rFonts w:ascii="Times New Roman" w:hAnsi="Times New Roman" w:cs="Times New Roman"/>
          <w:color w:val="auto"/>
          <w:sz w:val="15"/>
          <w:szCs w:val="15"/>
          <w:lang w:val="id-ID"/>
        </w:rPr>
      </w:pPr>
      <w:bookmarkStart w:id="23" w:name="Table1"/>
      <w:r w:rsidRPr="00783CBE">
        <w:rPr>
          <w:rFonts w:ascii="Times New Roman" w:hAnsi="Times New Roman" w:cs="Times New Roman"/>
          <w:b/>
          <w:color w:val="auto"/>
          <w:sz w:val="15"/>
          <w:szCs w:val="15"/>
          <w:lang w:val="id-ID"/>
        </w:rPr>
        <w:t>T</w:t>
      </w:r>
      <w:r w:rsidRPr="00783CBE">
        <w:rPr>
          <w:rFonts w:ascii="Times New Roman" w:hAnsi="Times New Roman" w:cs="Times New Roman"/>
          <w:b/>
          <w:color w:val="auto"/>
          <w:sz w:val="15"/>
          <w:szCs w:val="15"/>
        </w:rPr>
        <w:t>ABLE</w:t>
      </w:r>
      <w:r w:rsidR="00E50FE4" w:rsidRPr="00783CBE">
        <w:rPr>
          <w:rFonts w:ascii="Times New Roman" w:hAnsi="Times New Roman" w:cs="Times New Roman"/>
          <w:b/>
          <w:color w:val="auto"/>
          <w:sz w:val="15"/>
          <w:szCs w:val="15"/>
          <w:lang w:val="id-ID"/>
        </w:rPr>
        <w:t xml:space="preserve"> 1</w:t>
      </w:r>
      <w:r w:rsidRPr="00783CBE">
        <w:rPr>
          <w:rFonts w:ascii="Times New Roman" w:hAnsi="Times New Roman" w:cs="Times New Roman"/>
          <w:color w:val="auto"/>
          <w:sz w:val="15"/>
          <w:szCs w:val="15"/>
          <w:lang w:val="id-ID"/>
        </w:rPr>
        <w:t xml:space="preserve"> / Persentase Mahasiswa yang Menjawab Benar p</w:t>
      </w:r>
      <w:r w:rsidR="00E50FE4" w:rsidRPr="00783CBE">
        <w:rPr>
          <w:rFonts w:ascii="Times New Roman" w:hAnsi="Times New Roman" w:cs="Times New Roman"/>
          <w:color w:val="auto"/>
          <w:sz w:val="15"/>
          <w:szCs w:val="15"/>
          <w:lang w:val="id-ID"/>
        </w:rPr>
        <w:t>ada Tiap Butir Soal</w:t>
      </w:r>
    </w:p>
    <w:tbl>
      <w:tblPr>
        <w:tblStyle w:val="TableGrid"/>
        <w:tblW w:w="0" w:type="auto"/>
        <w:jc w:val="center"/>
        <w:tblLook w:val="04A0" w:firstRow="1" w:lastRow="0" w:firstColumn="1" w:lastColumn="0" w:noHBand="0" w:noVBand="1"/>
      </w:tblPr>
      <w:tblGrid>
        <w:gridCol w:w="1228"/>
        <w:gridCol w:w="1260"/>
        <w:gridCol w:w="1218"/>
        <w:gridCol w:w="1236"/>
        <w:gridCol w:w="1229"/>
        <w:gridCol w:w="1261"/>
        <w:gridCol w:w="1218"/>
        <w:gridCol w:w="1236"/>
      </w:tblGrid>
      <w:tr w:rsidR="00783CBE" w:rsidRPr="000D78D3" w:rsidTr="00783CBE">
        <w:trPr>
          <w:jc w:val="center"/>
        </w:trPr>
        <w:tc>
          <w:tcPr>
            <w:tcW w:w="4942" w:type="dxa"/>
            <w:gridSpan w:val="4"/>
          </w:tcPr>
          <w:p w:rsidR="00E50FE4" w:rsidRPr="004F46F4" w:rsidRDefault="00E50FE4" w:rsidP="00783CBE">
            <w:pPr>
              <w:pStyle w:val="Heading2"/>
              <w:spacing w:before="100"/>
              <w:ind w:right="39"/>
              <w:jc w:val="center"/>
              <w:outlineLvl w:val="1"/>
              <w:rPr>
                <w:rFonts w:ascii="Arial" w:hAnsi="Arial" w:cs="Arial"/>
                <w:b/>
                <w:color w:val="auto"/>
                <w:sz w:val="16"/>
                <w:szCs w:val="16"/>
              </w:rPr>
            </w:pPr>
            <w:r w:rsidRPr="004F46F4">
              <w:rPr>
                <w:rFonts w:ascii="Arial" w:hAnsi="Arial" w:cs="Arial"/>
                <w:b/>
                <w:color w:val="auto"/>
                <w:sz w:val="16"/>
                <w:szCs w:val="16"/>
                <w:lang w:val="id-ID"/>
              </w:rPr>
              <w:t>Kelas kontrol</w:t>
            </w:r>
          </w:p>
        </w:tc>
        <w:tc>
          <w:tcPr>
            <w:tcW w:w="4944" w:type="dxa"/>
            <w:gridSpan w:val="4"/>
          </w:tcPr>
          <w:p w:rsidR="00E50FE4" w:rsidRPr="004F46F4" w:rsidRDefault="00E50FE4" w:rsidP="00783CBE">
            <w:pPr>
              <w:pStyle w:val="Heading2"/>
              <w:spacing w:before="100"/>
              <w:ind w:right="39"/>
              <w:jc w:val="center"/>
              <w:outlineLvl w:val="1"/>
              <w:rPr>
                <w:rFonts w:ascii="Arial" w:hAnsi="Arial" w:cs="Arial"/>
                <w:b/>
                <w:color w:val="auto"/>
                <w:sz w:val="16"/>
                <w:szCs w:val="16"/>
                <w:lang w:val="id-ID"/>
              </w:rPr>
            </w:pPr>
            <w:r w:rsidRPr="004F46F4">
              <w:rPr>
                <w:rFonts w:ascii="Arial" w:hAnsi="Arial" w:cs="Arial"/>
                <w:b/>
                <w:color w:val="auto"/>
                <w:sz w:val="16"/>
                <w:szCs w:val="16"/>
                <w:lang w:val="id-ID"/>
              </w:rPr>
              <w:t>Kelas Eksperimen</w:t>
            </w:r>
          </w:p>
        </w:tc>
      </w:tr>
      <w:tr w:rsidR="00783CBE" w:rsidRPr="000D78D3" w:rsidTr="00783CBE">
        <w:trPr>
          <w:jc w:val="center"/>
        </w:trPr>
        <w:tc>
          <w:tcPr>
            <w:tcW w:w="1228" w:type="dxa"/>
          </w:tcPr>
          <w:p w:rsidR="00E50FE4" w:rsidRPr="004F46F4" w:rsidRDefault="00E50FE4" w:rsidP="00783CBE">
            <w:pPr>
              <w:pStyle w:val="Heading2"/>
              <w:spacing w:before="100"/>
              <w:ind w:right="39"/>
              <w:jc w:val="center"/>
              <w:outlineLvl w:val="1"/>
              <w:rPr>
                <w:rFonts w:ascii="Arial" w:hAnsi="Arial" w:cs="Arial"/>
                <w:b/>
                <w:color w:val="auto"/>
                <w:sz w:val="16"/>
                <w:szCs w:val="16"/>
                <w:lang w:val="id-ID"/>
              </w:rPr>
            </w:pPr>
            <w:r w:rsidRPr="004F46F4">
              <w:rPr>
                <w:rFonts w:ascii="Arial" w:hAnsi="Arial" w:cs="Arial"/>
                <w:b/>
                <w:color w:val="auto"/>
                <w:sz w:val="16"/>
                <w:szCs w:val="16"/>
                <w:lang w:val="id-ID"/>
              </w:rPr>
              <w:t>No</w:t>
            </w:r>
          </w:p>
        </w:tc>
        <w:tc>
          <w:tcPr>
            <w:tcW w:w="1260" w:type="dxa"/>
          </w:tcPr>
          <w:p w:rsidR="00E50FE4" w:rsidRPr="004F46F4" w:rsidRDefault="00E50FE4" w:rsidP="00783CBE">
            <w:pPr>
              <w:pStyle w:val="Heading2"/>
              <w:spacing w:before="100"/>
              <w:ind w:right="39"/>
              <w:jc w:val="center"/>
              <w:outlineLvl w:val="1"/>
              <w:rPr>
                <w:rFonts w:ascii="Arial" w:hAnsi="Arial" w:cs="Arial"/>
                <w:b/>
                <w:color w:val="auto"/>
                <w:sz w:val="16"/>
                <w:szCs w:val="16"/>
                <w:lang w:val="id-ID"/>
              </w:rPr>
            </w:pPr>
            <w:r w:rsidRPr="004F46F4">
              <w:rPr>
                <w:rFonts w:ascii="Arial" w:hAnsi="Arial" w:cs="Arial"/>
                <w:b/>
                <w:color w:val="auto"/>
                <w:sz w:val="16"/>
                <w:szCs w:val="16"/>
                <w:lang w:val="id-ID"/>
              </w:rPr>
              <w:t>Aspek</w:t>
            </w:r>
          </w:p>
        </w:tc>
        <w:tc>
          <w:tcPr>
            <w:tcW w:w="1218" w:type="dxa"/>
          </w:tcPr>
          <w:p w:rsidR="00E50FE4" w:rsidRPr="004F46F4" w:rsidRDefault="00E50FE4" w:rsidP="00783CBE">
            <w:pPr>
              <w:pStyle w:val="Heading2"/>
              <w:spacing w:before="100"/>
              <w:ind w:right="39"/>
              <w:jc w:val="center"/>
              <w:outlineLvl w:val="1"/>
              <w:rPr>
                <w:rFonts w:ascii="Arial" w:hAnsi="Arial" w:cs="Arial"/>
                <w:b/>
                <w:color w:val="auto"/>
                <w:sz w:val="16"/>
                <w:szCs w:val="16"/>
                <w:lang w:val="id-ID"/>
              </w:rPr>
            </w:pPr>
            <w:r w:rsidRPr="004F46F4">
              <w:rPr>
                <w:rFonts w:ascii="Arial" w:hAnsi="Arial" w:cs="Arial"/>
                <w:b/>
                <w:color w:val="auto"/>
                <w:sz w:val="16"/>
                <w:szCs w:val="16"/>
                <w:lang w:val="id-ID"/>
              </w:rPr>
              <w:t>N</w:t>
            </w:r>
          </w:p>
        </w:tc>
        <w:tc>
          <w:tcPr>
            <w:tcW w:w="1236" w:type="dxa"/>
          </w:tcPr>
          <w:p w:rsidR="00E50FE4" w:rsidRPr="004F46F4" w:rsidRDefault="00E50FE4" w:rsidP="00783CBE">
            <w:pPr>
              <w:pStyle w:val="Heading2"/>
              <w:spacing w:before="100"/>
              <w:ind w:right="39"/>
              <w:jc w:val="center"/>
              <w:outlineLvl w:val="1"/>
              <w:rPr>
                <w:rFonts w:ascii="Arial" w:hAnsi="Arial" w:cs="Arial"/>
                <w:b/>
                <w:color w:val="auto"/>
                <w:sz w:val="16"/>
                <w:szCs w:val="16"/>
                <w:lang w:val="id-ID"/>
              </w:rPr>
            </w:pPr>
            <w:r w:rsidRPr="004F46F4">
              <w:rPr>
                <w:rFonts w:ascii="Arial" w:hAnsi="Arial" w:cs="Arial"/>
                <w:b/>
                <w:color w:val="auto"/>
                <w:sz w:val="16"/>
                <w:szCs w:val="16"/>
                <w:lang w:val="id-ID"/>
              </w:rPr>
              <w:t>(%)</w:t>
            </w:r>
          </w:p>
        </w:tc>
        <w:tc>
          <w:tcPr>
            <w:tcW w:w="1229" w:type="dxa"/>
          </w:tcPr>
          <w:p w:rsidR="00E50FE4" w:rsidRPr="004F46F4" w:rsidRDefault="00E50FE4" w:rsidP="00783CBE">
            <w:pPr>
              <w:pStyle w:val="Heading2"/>
              <w:spacing w:before="100"/>
              <w:ind w:right="39"/>
              <w:jc w:val="center"/>
              <w:outlineLvl w:val="1"/>
              <w:rPr>
                <w:rFonts w:ascii="Arial" w:hAnsi="Arial" w:cs="Arial"/>
                <w:b/>
                <w:color w:val="auto"/>
                <w:sz w:val="16"/>
                <w:szCs w:val="16"/>
                <w:lang w:val="id-ID"/>
              </w:rPr>
            </w:pPr>
            <w:r w:rsidRPr="004F46F4">
              <w:rPr>
                <w:rFonts w:ascii="Arial" w:hAnsi="Arial" w:cs="Arial"/>
                <w:b/>
                <w:color w:val="auto"/>
                <w:sz w:val="16"/>
                <w:szCs w:val="16"/>
                <w:lang w:val="id-ID"/>
              </w:rPr>
              <w:t>No</w:t>
            </w:r>
          </w:p>
        </w:tc>
        <w:tc>
          <w:tcPr>
            <w:tcW w:w="1261" w:type="dxa"/>
          </w:tcPr>
          <w:p w:rsidR="00E50FE4" w:rsidRPr="004F46F4" w:rsidRDefault="00E50FE4" w:rsidP="00783CBE">
            <w:pPr>
              <w:pStyle w:val="Heading2"/>
              <w:spacing w:before="100"/>
              <w:ind w:right="39"/>
              <w:jc w:val="center"/>
              <w:outlineLvl w:val="1"/>
              <w:rPr>
                <w:rFonts w:ascii="Arial" w:hAnsi="Arial" w:cs="Arial"/>
                <w:b/>
                <w:color w:val="auto"/>
                <w:sz w:val="16"/>
                <w:szCs w:val="16"/>
                <w:lang w:val="id-ID"/>
              </w:rPr>
            </w:pPr>
            <w:r w:rsidRPr="004F46F4">
              <w:rPr>
                <w:rFonts w:ascii="Arial" w:hAnsi="Arial" w:cs="Arial"/>
                <w:b/>
                <w:color w:val="auto"/>
                <w:sz w:val="16"/>
                <w:szCs w:val="16"/>
                <w:lang w:val="id-ID"/>
              </w:rPr>
              <w:t>Aspek</w:t>
            </w:r>
          </w:p>
        </w:tc>
        <w:tc>
          <w:tcPr>
            <w:tcW w:w="1218" w:type="dxa"/>
          </w:tcPr>
          <w:p w:rsidR="00E50FE4" w:rsidRPr="004F46F4" w:rsidRDefault="00E50FE4" w:rsidP="00783CBE">
            <w:pPr>
              <w:pStyle w:val="Heading2"/>
              <w:spacing w:before="100"/>
              <w:ind w:right="39"/>
              <w:jc w:val="center"/>
              <w:outlineLvl w:val="1"/>
              <w:rPr>
                <w:rFonts w:ascii="Arial" w:hAnsi="Arial" w:cs="Arial"/>
                <w:b/>
                <w:color w:val="auto"/>
                <w:sz w:val="16"/>
                <w:szCs w:val="16"/>
                <w:lang w:val="id-ID"/>
              </w:rPr>
            </w:pPr>
            <w:r w:rsidRPr="004F46F4">
              <w:rPr>
                <w:rFonts w:ascii="Arial" w:hAnsi="Arial" w:cs="Arial"/>
                <w:b/>
                <w:color w:val="auto"/>
                <w:sz w:val="16"/>
                <w:szCs w:val="16"/>
                <w:lang w:val="id-ID"/>
              </w:rPr>
              <w:t>N</w:t>
            </w:r>
          </w:p>
        </w:tc>
        <w:tc>
          <w:tcPr>
            <w:tcW w:w="1236" w:type="dxa"/>
          </w:tcPr>
          <w:p w:rsidR="00E50FE4" w:rsidRPr="004F46F4" w:rsidRDefault="00E50FE4" w:rsidP="00783CBE">
            <w:pPr>
              <w:pStyle w:val="Heading2"/>
              <w:spacing w:before="100"/>
              <w:ind w:right="39"/>
              <w:jc w:val="center"/>
              <w:outlineLvl w:val="1"/>
              <w:rPr>
                <w:rFonts w:ascii="Arial" w:hAnsi="Arial" w:cs="Arial"/>
                <w:b/>
                <w:color w:val="auto"/>
                <w:sz w:val="16"/>
                <w:szCs w:val="16"/>
                <w:lang w:val="id-ID"/>
              </w:rPr>
            </w:pPr>
            <w:r w:rsidRPr="004F46F4">
              <w:rPr>
                <w:rFonts w:ascii="Arial" w:hAnsi="Arial" w:cs="Arial"/>
                <w:b/>
                <w:color w:val="auto"/>
                <w:sz w:val="16"/>
                <w:szCs w:val="16"/>
                <w:lang w:val="id-ID"/>
              </w:rPr>
              <w:t>(%)</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16</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43.8</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18</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68.9</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15</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46.7</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25</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91.7</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3</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17</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56.3</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3</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25</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91.5</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4</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23</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81.7</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4</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20</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75.0</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5</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25</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91.5</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5</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25</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91.5</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6</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18</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68.9</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6</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24</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88.6</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7</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20</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75.0</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7</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24</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88.6</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23</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81.7</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18</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68.9</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9</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21</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63.9</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9</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23</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81,7</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10</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17</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62.3</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10</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19</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72.3</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11</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16</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43,8</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11</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24</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88.6</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12</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15</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46.7</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12</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24</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88.6</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13</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23</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81.7</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13</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25</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91.5</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14</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24</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88.6</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14</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23</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81.7</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15</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19</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72.3</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15</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KS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24</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88.6</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16</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20</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75.0</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16</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24</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88.6</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17</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23</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81.7</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17</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20</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75.0</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18</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25</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91.5</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18</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SS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25</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91,5</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19</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24</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88.6</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19</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17</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56.3</w:t>
            </w:r>
          </w:p>
        </w:tc>
      </w:tr>
      <w:tr w:rsidR="00783CBE" w:rsidRPr="000D78D3" w:rsidTr="00783CBE">
        <w:trPr>
          <w:jc w:val="center"/>
        </w:trPr>
        <w:tc>
          <w:tcPr>
            <w:tcW w:w="122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20</w:t>
            </w:r>
          </w:p>
        </w:tc>
        <w:tc>
          <w:tcPr>
            <w:tcW w:w="1260"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13</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38.9</w:t>
            </w:r>
          </w:p>
        </w:tc>
        <w:tc>
          <w:tcPr>
            <w:tcW w:w="1229"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20</w:t>
            </w:r>
          </w:p>
        </w:tc>
        <w:tc>
          <w:tcPr>
            <w:tcW w:w="1261"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PS</w:t>
            </w:r>
          </w:p>
        </w:tc>
        <w:tc>
          <w:tcPr>
            <w:tcW w:w="1218"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24</w:t>
            </w:r>
          </w:p>
        </w:tc>
        <w:tc>
          <w:tcPr>
            <w:tcW w:w="1236" w:type="dxa"/>
          </w:tcPr>
          <w:p w:rsidR="00E50FE4" w:rsidRPr="000D78D3" w:rsidRDefault="00E50FE4" w:rsidP="00783CBE">
            <w:pPr>
              <w:pStyle w:val="Heading2"/>
              <w:spacing w:before="100"/>
              <w:ind w:right="39"/>
              <w:jc w:val="both"/>
              <w:outlineLvl w:val="1"/>
              <w:rPr>
                <w:rFonts w:ascii="Arial" w:hAnsi="Arial" w:cs="Arial"/>
                <w:b/>
                <w:color w:val="auto"/>
                <w:sz w:val="16"/>
                <w:szCs w:val="16"/>
                <w:lang w:val="id-ID"/>
              </w:rPr>
            </w:pPr>
            <w:r w:rsidRPr="000D78D3">
              <w:rPr>
                <w:rFonts w:ascii="Arial" w:hAnsi="Arial" w:cs="Arial"/>
                <w:color w:val="auto"/>
                <w:sz w:val="16"/>
                <w:szCs w:val="16"/>
                <w:lang w:val="id-ID"/>
              </w:rPr>
              <w:t>88.6</w:t>
            </w:r>
          </w:p>
        </w:tc>
      </w:tr>
      <w:tr w:rsidR="00783CBE" w:rsidRPr="004F46F4" w:rsidTr="00783CBE">
        <w:trPr>
          <w:jc w:val="center"/>
        </w:trPr>
        <w:tc>
          <w:tcPr>
            <w:tcW w:w="3706" w:type="dxa"/>
            <w:gridSpan w:val="3"/>
          </w:tcPr>
          <w:p w:rsidR="00E50FE4" w:rsidRPr="004F46F4" w:rsidRDefault="00E50FE4" w:rsidP="00783CBE">
            <w:pPr>
              <w:pStyle w:val="Heading2"/>
              <w:spacing w:before="100"/>
              <w:ind w:right="39"/>
              <w:jc w:val="both"/>
              <w:outlineLvl w:val="1"/>
              <w:rPr>
                <w:rFonts w:ascii="Arial" w:hAnsi="Arial" w:cs="Arial"/>
                <w:b/>
                <w:color w:val="auto"/>
                <w:sz w:val="16"/>
                <w:szCs w:val="16"/>
                <w:lang w:val="id-ID"/>
              </w:rPr>
            </w:pPr>
            <w:r w:rsidRPr="004F46F4">
              <w:rPr>
                <w:rFonts w:ascii="Arial" w:hAnsi="Arial" w:cs="Arial"/>
                <w:b/>
                <w:color w:val="auto"/>
                <w:sz w:val="16"/>
                <w:szCs w:val="16"/>
                <w:lang w:val="id-ID"/>
              </w:rPr>
              <w:t>Rata-Rata</w:t>
            </w:r>
          </w:p>
        </w:tc>
        <w:tc>
          <w:tcPr>
            <w:tcW w:w="1236" w:type="dxa"/>
          </w:tcPr>
          <w:p w:rsidR="00E50FE4" w:rsidRPr="004F46F4" w:rsidRDefault="00E50FE4" w:rsidP="00783CBE">
            <w:pPr>
              <w:pStyle w:val="Heading2"/>
              <w:spacing w:before="100"/>
              <w:ind w:right="39"/>
              <w:jc w:val="both"/>
              <w:outlineLvl w:val="1"/>
              <w:rPr>
                <w:rFonts w:ascii="Arial" w:hAnsi="Arial" w:cs="Arial"/>
                <w:b/>
                <w:color w:val="auto"/>
                <w:sz w:val="16"/>
                <w:szCs w:val="16"/>
                <w:lang w:val="id-ID"/>
              </w:rPr>
            </w:pPr>
            <w:r w:rsidRPr="004F46F4">
              <w:rPr>
                <w:rFonts w:ascii="Arial" w:hAnsi="Arial" w:cs="Arial"/>
                <w:b/>
                <w:color w:val="auto"/>
                <w:sz w:val="16"/>
                <w:szCs w:val="16"/>
                <w:lang w:val="id-ID"/>
              </w:rPr>
              <w:t>69,03</w:t>
            </w:r>
          </w:p>
        </w:tc>
        <w:tc>
          <w:tcPr>
            <w:tcW w:w="1229" w:type="dxa"/>
          </w:tcPr>
          <w:p w:rsidR="00E50FE4" w:rsidRPr="004F46F4" w:rsidRDefault="00E50FE4" w:rsidP="00783CBE">
            <w:pPr>
              <w:pStyle w:val="Heading2"/>
              <w:spacing w:before="100"/>
              <w:ind w:right="39"/>
              <w:jc w:val="both"/>
              <w:outlineLvl w:val="1"/>
              <w:rPr>
                <w:rFonts w:ascii="Arial" w:hAnsi="Arial" w:cs="Arial"/>
                <w:b/>
                <w:color w:val="auto"/>
                <w:sz w:val="16"/>
                <w:szCs w:val="16"/>
                <w:lang w:val="id-ID"/>
              </w:rPr>
            </w:pPr>
            <w:r w:rsidRPr="004F46F4">
              <w:rPr>
                <w:rFonts w:ascii="Arial" w:hAnsi="Arial" w:cs="Arial"/>
                <w:b/>
                <w:color w:val="auto"/>
                <w:sz w:val="16"/>
                <w:szCs w:val="16"/>
                <w:lang w:val="id-ID"/>
              </w:rPr>
              <w:t>Rata-Rata</w:t>
            </w:r>
          </w:p>
        </w:tc>
        <w:tc>
          <w:tcPr>
            <w:tcW w:w="1261" w:type="dxa"/>
          </w:tcPr>
          <w:p w:rsidR="00E50FE4" w:rsidRPr="004F46F4" w:rsidRDefault="00E50FE4" w:rsidP="00783CBE">
            <w:pPr>
              <w:pStyle w:val="Heading2"/>
              <w:spacing w:before="100"/>
              <w:ind w:right="39"/>
              <w:jc w:val="both"/>
              <w:outlineLvl w:val="1"/>
              <w:rPr>
                <w:rFonts w:ascii="Arial" w:hAnsi="Arial" w:cs="Arial"/>
                <w:b/>
                <w:color w:val="auto"/>
                <w:sz w:val="16"/>
                <w:szCs w:val="16"/>
                <w:lang w:val="id-ID"/>
              </w:rPr>
            </w:pPr>
          </w:p>
        </w:tc>
        <w:tc>
          <w:tcPr>
            <w:tcW w:w="1218" w:type="dxa"/>
          </w:tcPr>
          <w:p w:rsidR="00E50FE4" w:rsidRPr="004F46F4" w:rsidRDefault="00E50FE4" w:rsidP="00783CBE">
            <w:pPr>
              <w:pStyle w:val="Heading2"/>
              <w:spacing w:before="100"/>
              <w:ind w:right="39"/>
              <w:jc w:val="both"/>
              <w:outlineLvl w:val="1"/>
              <w:rPr>
                <w:rFonts w:ascii="Arial" w:hAnsi="Arial" w:cs="Arial"/>
                <w:b/>
                <w:color w:val="auto"/>
                <w:sz w:val="16"/>
                <w:szCs w:val="16"/>
                <w:lang w:val="id-ID"/>
              </w:rPr>
            </w:pPr>
          </w:p>
        </w:tc>
        <w:tc>
          <w:tcPr>
            <w:tcW w:w="1236" w:type="dxa"/>
          </w:tcPr>
          <w:p w:rsidR="00E50FE4" w:rsidRPr="004F46F4" w:rsidRDefault="00E50FE4" w:rsidP="00783CBE">
            <w:pPr>
              <w:pStyle w:val="Heading2"/>
              <w:spacing w:before="100"/>
              <w:ind w:right="39"/>
              <w:jc w:val="both"/>
              <w:outlineLvl w:val="1"/>
              <w:rPr>
                <w:rFonts w:ascii="Arial" w:hAnsi="Arial" w:cs="Arial"/>
                <w:b/>
                <w:color w:val="auto"/>
                <w:sz w:val="16"/>
                <w:szCs w:val="16"/>
                <w:lang w:val="id-ID"/>
              </w:rPr>
            </w:pPr>
            <w:r w:rsidRPr="004F46F4">
              <w:rPr>
                <w:rFonts w:ascii="Arial" w:hAnsi="Arial" w:cs="Arial"/>
                <w:b/>
                <w:color w:val="auto"/>
                <w:sz w:val="16"/>
                <w:szCs w:val="16"/>
                <w:lang w:val="id-ID"/>
              </w:rPr>
              <w:t>82,88</w:t>
            </w:r>
          </w:p>
        </w:tc>
      </w:tr>
    </w:tbl>
    <w:p w:rsidR="00E50FE4" w:rsidRPr="004F46F4" w:rsidRDefault="00E50FE4" w:rsidP="00783CBE">
      <w:pPr>
        <w:pStyle w:val="Heading2"/>
        <w:spacing w:before="100"/>
        <w:ind w:left="142" w:right="39" w:firstLine="142"/>
        <w:jc w:val="both"/>
        <w:rPr>
          <w:rFonts w:ascii="Arial" w:hAnsi="Arial" w:cs="Arial"/>
          <w:b/>
          <w:color w:val="auto"/>
          <w:sz w:val="16"/>
          <w:szCs w:val="16"/>
          <w:lang w:val="id-ID"/>
        </w:rPr>
      </w:pPr>
      <w:r w:rsidRPr="004F46F4">
        <w:rPr>
          <w:rFonts w:ascii="Arial" w:hAnsi="Arial" w:cs="Arial"/>
          <w:b/>
          <w:color w:val="auto"/>
          <w:sz w:val="16"/>
          <w:szCs w:val="16"/>
          <w:lang w:val="id-ID"/>
        </w:rPr>
        <w:t xml:space="preserve">Keterangan: </w:t>
      </w:r>
    </w:p>
    <w:p w:rsidR="00E50FE4" w:rsidRPr="00783CBE" w:rsidRDefault="00E50FE4" w:rsidP="00783CBE">
      <w:pPr>
        <w:pStyle w:val="Heading2"/>
        <w:ind w:left="142" w:right="39" w:firstLine="142"/>
        <w:jc w:val="both"/>
        <w:rPr>
          <w:rFonts w:ascii="Arial" w:hAnsi="Arial" w:cs="Arial"/>
          <w:b/>
          <w:color w:val="auto"/>
          <w:sz w:val="16"/>
          <w:szCs w:val="16"/>
          <w:lang w:val="id-ID"/>
        </w:rPr>
      </w:pPr>
      <w:r w:rsidRPr="00783CBE">
        <w:rPr>
          <w:rFonts w:ascii="Arial" w:hAnsi="Arial" w:cs="Arial"/>
          <w:color w:val="auto"/>
          <w:sz w:val="16"/>
          <w:szCs w:val="16"/>
          <w:lang w:val="id-ID"/>
        </w:rPr>
        <w:t>N</w:t>
      </w:r>
      <w:r w:rsidRPr="00783CBE">
        <w:rPr>
          <w:rFonts w:ascii="Arial" w:hAnsi="Arial" w:cs="Arial"/>
          <w:color w:val="auto"/>
          <w:sz w:val="16"/>
          <w:szCs w:val="16"/>
          <w:lang w:val="id-ID"/>
        </w:rPr>
        <w:tab/>
        <w:t>= Jumlah mahasiswa yang menjawab benar</w:t>
      </w:r>
    </w:p>
    <w:p w:rsidR="00E50FE4" w:rsidRPr="00783CBE" w:rsidRDefault="00E50FE4" w:rsidP="00783CBE">
      <w:pPr>
        <w:pStyle w:val="Heading2"/>
        <w:ind w:left="142" w:right="39" w:firstLine="142"/>
        <w:jc w:val="both"/>
        <w:rPr>
          <w:rFonts w:ascii="Arial" w:hAnsi="Arial" w:cs="Arial"/>
          <w:b/>
          <w:color w:val="auto"/>
          <w:sz w:val="16"/>
          <w:szCs w:val="16"/>
          <w:lang w:val="id-ID"/>
        </w:rPr>
      </w:pPr>
      <w:r w:rsidRPr="00783CBE">
        <w:rPr>
          <w:rFonts w:ascii="Arial" w:hAnsi="Arial" w:cs="Arial"/>
          <w:color w:val="auto"/>
          <w:sz w:val="16"/>
          <w:szCs w:val="16"/>
          <w:lang w:val="id-ID"/>
        </w:rPr>
        <w:t>PS</w:t>
      </w:r>
      <w:r w:rsidRPr="00783CBE">
        <w:rPr>
          <w:rFonts w:ascii="Arial" w:hAnsi="Arial" w:cs="Arial"/>
          <w:color w:val="auto"/>
          <w:sz w:val="16"/>
          <w:szCs w:val="16"/>
          <w:lang w:val="id-ID"/>
        </w:rPr>
        <w:tab/>
        <w:t>= Kompetensi sains</w:t>
      </w:r>
    </w:p>
    <w:p w:rsidR="00E50FE4" w:rsidRPr="00783CBE" w:rsidRDefault="00E50FE4" w:rsidP="00783CBE">
      <w:pPr>
        <w:pStyle w:val="Heading2"/>
        <w:ind w:left="142" w:right="39" w:firstLine="142"/>
        <w:jc w:val="both"/>
        <w:rPr>
          <w:rFonts w:ascii="Arial" w:hAnsi="Arial" w:cs="Arial"/>
          <w:b/>
          <w:color w:val="auto"/>
          <w:sz w:val="16"/>
          <w:szCs w:val="16"/>
          <w:lang w:val="id-ID"/>
        </w:rPr>
      </w:pPr>
      <w:r w:rsidRPr="00783CBE">
        <w:rPr>
          <w:rFonts w:ascii="Arial" w:hAnsi="Arial" w:cs="Arial"/>
          <w:color w:val="auto"/>
          <w:sz w:val="16"/>
          <w:szCs w:val="16"/>
          <w:lang w:val="id-ID"/>
        </w:rPr>
        <w:t>KS</w:t>
      </w:r>
      <w:r w:rsidRPr="00783CBE">
        <w:rPr>
          <w:rFonts w:ascii="Arial" w:hAnsi="Arial" w:cs="Arial"/>
          <w:color w:val="auto"/>
          <w:sz w:val="16"/>
          <w:szCs w:val="16"/>
          <w:lang w:val="id-ID"/>
        </w:rPr>
        <w:tab/>
        <w:t>= Konteks sains</w:t>
      </w:r>
    </w:p>
    <w:p w:rsidR="00E50FE4" w:rsidRPr="00783CBE" w:rsidRDefault="00E50FE4" w:rsidP="00783CBE">
      <w:pPr>
        <w:pStyle w:val="Heading2"/>
        <w:ind w:left="142" w:right="39" w:firstLine="142"/>
        <w:jc w:val="both"/>
        <w:rPr>
          <w:rFonts w:ascii="Arial" w:hAnsi="Arial" w:cs="Arial"/>
          <w:b/>
          <w:color w:val="auto"/>
          <w:sz w:val="16"/>
          <w:szCs w:val="16"/>
          <w:lang w:val="id-ID"/>
        </w:rPr>
      </w:pPr>
      <w:r w:rsidRPr="00783CBE">
        <w:rPr>
          <w:rFonts w:ascii="Arial" w:hAnsi="Arial" w:cs="Arial"/>
          <w:color w:val="auto"/>
          <w:sz w:val="16"/>
          <w:szCs w:val="16"/>
          <w:lang w:val="id-ID"/>
        </w:rPr>
        <w:t>SS</w:t>
      </w:r>
      <w:r w:rsidRPr="00783CBE">
        <w:rPr>
          <w:rFonts w:ascii="Arial" w:hAnsi="Arial" w:cs="Arial"/>
          <w:color w:val="auto"/>
          <w:sz w:val="16"/>
          <w:szCs w:val="16"/>
          <w:lang w:val="id-ID"/>
        </w:rPr>
        <w:tab/>
        <w:t>= Sikap Sains</w:t>
      </w:r>
    </w:p>
    <w:bookmarkEnd w:id="23"/>
    <w:p w:rsidR="00E50FE4" w:rsidRDefault="00E50FE4" w:rsidP="00783CBE">
      <w:pPr>
        <w:pStyle w:val="Heading2"/>
        <w:spacing w:line="249" w:lineRule="auto"/>
        <w:ind w:left="142" w:right="39" w:firstLine="142"/>
        <w:jc w:val="both"/>
        <w:rPr>
          <w:b/>
          <w:lang w:val="id-ID"/>
        </w:rPr>
      </w:pPr>
    </w:p>
    <w:p w:rsidR="00E50FE4" w:rsidRDefault="00E50FE4" w:rsidP="00E50FE4">
      <w:pPr>
        <w:pStyle w:val="Heading2"/>
        <w:spacing w:line="249" w:lineRule="auto"/>
        <w:ind w:left="720" w:right="39"/>
        <w:jc w:val="both"/>
        <w:rPr>
          <w:noProof/>
          <w:lang w:val="id-ID" w:eastAsia="id-ID"/>
        </w:rPr>
        <w:sectPr w:rsidR="00E50FE4" w:rsidSect="00E50FE4">
          <w:pgSz w:w="11910" w:h="15600"/>
          <w:pgMar w:top="1280" w:right="760" w:bottom="0" w:left="760" w:header="720" w:footer="720" w:gutter="0"/>
          <w:cols w:space="40"/>
        </w:sectPr>
      </w:pPr>
    </w:p>
    <w:p w:rsidR="00AE2252" w:rsidRPr="00763889" w:rsidRDefault="00AE2252" w:rsidP="00AE2252">
      <w:pPr>
        <w:pStyle w:val="Heading1"/>
        <w:spacing w:before="105"/>
      </w:pPr>
      <w:bookmarkStart w:id="24" w:name="_Gambar_1._Diagram"/>
      <w:bookmarkEnd w:id="24"/>
      <w:r w:rsidRPr="00763889">
        <w:t xml:space="preserve">LIST OF </w:t>
      </w:r>
      <w:r>
        <w:t>FIGURES</w:t>
      </w:r>
    </w:p>
    <w:p w:rsidR="00AE2252" w:rsidRPr="006620D2" w:rsidRDefault="006620D2" w:rsidP="00AE2252">
      <w:pPr>
        <w:pStyle w:val="ListParagraph"/>
        <w:numPr>
          <w:ilvl w:val="1"/>
          <w:numId w:val="3"/>
        </w:numPr>
        <w:tabs>
          <w:tab w:val="left" w:pos="861"/>
          <w:tab w:val="left" w:pos="862"/>
          <w:tab w:val="left" w:leader="dot" w:pos="9957"/>
        </w:tabs>
        <w:spacing w:before="193" w:line="249" w:lineRule="auto"/>
        <w:ind w:right="122"/>
        <w:rPr>
          <w:rStyle w:val="Hyperlink"/>
          <w:sz w:val="20"/>
        </w:rPr>
      </w:pPr>
      <w:r>
        <w:rPr>
          <w:sz w:val="20"/>
        </w:rPr>
        <w:fldChar w:fldCharType="begin"/>
      </w:r>
      <w:r>
        <w:rPr>
          <w:sz w:val="20"/>
        </w:rPr>
        <w:instrText xml:space="preserve"> HYPERLINK  \l "Figure1" </w:instrText>
      </w:r>
      <w:r>
        <w:rPr>
          <w:sz w:val="20"/>
        </w:rPr>
        <w:fldChar w:fldCharType="separate"/>
      </w:r>
      <w:r w:rsidR="000D78D3" w:rsidRPr="006620D2">
        <w:rPr>
          <w:rStyle w:val="Hyperlink"/>
          <w:sz w:val="20"/>
        </w:rPr>
        <w:t>Diagram Persentase Aspek Konteks Sains Kelas Kontrol dan Kelas Eksperimen</w:t>
      </w:r>
      <w:r w:rsidR="00AE2252" w:rsidRPr="006620D2">
        <w:rPr>
          <w:rStyle w:val="Hyperlink"/>
          <w:spacing w:val="-6"/>
          <w:sz w:val="20"/>
        </w:rPr>
        <w:tab/>
      </w:r>
      <w:r w:rsidR="00E96A68">
        <w:rPr>
          <w:rStyle w:val="Hyperlink"/>
          <w:spacing w:val="-6"/>
          <w:sz w:val="20"/>
        </w:rPr>
        <w:t>31</w:t>
      </w:r>
    </w:p>
    <w:p w:rsidR="00FF5C04" w:rsidRPr="003325D5" w:rsidRDefault="006620D2" w:rsidP="00FF5C04">
      <w:pPr>
        <w:pStyle w:val="ListParagraph"/>
        <w:numPr>
          <w:ilvl w:val="1"/>
          <w:numId w:val="3"/>
        </w:numPr>
        <w:tabs>
          <w:tab w:val="left" w:pos="861"/>
          <w:tab w:val="left" w:pos="862"/>
          <w:tab w:val="left" w:leader="dot" w:pos="9957"/>
        </w:tabs>
        <w:spacing w:before="193" w:line="249" w:lineRule="auto"/>
        <w:ind w:right="122"/>
        <w:rPr>
          <w:rStyle w:val="Hyperlink"/>
          <w:sz w:val="20"/>
        </w:rPr>
      </w:pPr>
      <w:r>
        <w:rPr>
          <w:sz w:val="20"/>
        </w:rPr>
        <w:fldChar w:fldCharType="end"/>
      </w:r>
      <w:r w:rsidR="003325D5">
        <w:rPr>
          <w:sz w:val="20"/>
        </w:rPr>
        <w:fldChar w:fldCharType="begin"/>
      </w:r>
      <w:r w:rsidR="003325D5">
        <w:rPr>
          <w:sz w:val="20"/>
        </w:rPr>
        <w:instrText xml:space="preserve"> HYPERLINK  \l "Figure2" </w:instrText>
      </w:r>
      <w:r w:rsidR="003325D5">
        <w:rPr>
          <w:sz w:val="20"/>
        </w:rPr>
        <w:fldChar w:fldCharType="separate"/>
      </w:r>
      <w:r w:rsidR="00FF5C04" w:rsidRPr="003325D5">
        <w:rPr>
          <w:rStyle w:val="Hyperlink"/>
          <w:sz w:val="20"/>
        </w:rPr>
        <w:t>Diagram Persentase Aspek Kompetensi Sains Kelas Kontrol dan Kelas Eksperimen</w:t>
      </w:r>
      <w:r w:rsidR="00E96A68">
        <w:rPr>
          <w:rStyle w:val="Hyperlink"/>
          <w:spacing w:val="-6"/>
          <w:sz w:val="20"/>
        </w:rPr>
        <w:tab/>
        <w:t>32</w:t>
      </w:r>
    </w:p>
    <w:p w:rsidR="00FF5C04" w:rsidRPr="00763889" w:rsidRDefault="003325D5" w:rsidP="00FF5C04">
      <w:pPr>
        <w:pStyle w:val="ListParagraph"/>
        <w:numPr>
          <w:ilvl w:val="1"/>
          <w:numId w:val="3"/>
        </w:numPr>
        <w:tabs>
          <w:tab w:val="left" w:pos="861"/>
          <w:tab w:val="left" w:pos="862"/>
          <w:tab w:val="left" w:leader="dot" w:pos="9957"/>
        </w:tabs>
        <w:spacing w:before="193" w:line="249" w:lineRule="auto"/>
        <w:ind w:right="122"/>
        <w:rPr>
          <w:sz w:val="20"/>
        </w:rPr>
      </w:pPr>
      <w:r>
        <w:rPr>
          <w:sz w:val="20"/>
        </w:rPr>
        <w:fldChar w:fldCharType="end"/>
      </w:r>
      <w:hyperlink w:anchor="Figure3" w:history="1">
        <w:r w:rsidR="00FF5C04" w:rsidRPr="006620D2">
          <w:rPr>
            <w:rStyle w:val="Hyperlink"/>
            <w:sz w:val="20"/>
          </w:rPr>
          <w:t>Diagram Persentase Aspek Sikap Sains Kelas Kontrol dan Kelas Eksperimen</w:t>
        </w:r>
        <w:r w:rsidR="00C36FBE">
          <w:rPr>
            <w:rStyle w:val="Hyperlink"/>
            <w:spacing w:val="-6"/>
            <w:sz w:val="20"/>
          </w:rPr>
          <w:tab/>
        </w:r>
        <w:r w:rsidR="00E96A68">
          <w:rPr>
            <w:rStyle w:val="Hyperlink"/>
            <w:spacing w:val="-6"/>
            <w:sz w:val="20"/>
          </w:rPr>
          <w:t>33</w:t>
        </w:r>
      </w:hyperlink>
    </w:p>
    <w:p w:rsidR="00FF5C04" w:rsidRPr="00FF5C04" w:rsidRDefault="00FF5C04" w:rsidP="00FF5C04">
      <w:pPr>
        <w:tabs>
          <w:tab w:val="left" w:pos="861"/>
          <w:tab w:val="left" w:pos="862"/>
          <w:tab w:val="left" w:leader="dot" w:pos="9957"/>
        </w:tabs>
        <w:spacing w:before="193" w:line="249" w:lineRule="auto"/>
        <w:ind w:right="122"/>
        <w:rPr>
          <w:sz w:val="20"/>
        </w:rPr>
      </w:pPr>
    </w:p>
    <w:p w:rsidR="00AE2252" w:rsidRPr="00763889" w:rsidRDefault="00AE2252" w:rsidP="00AE2252">
      <w:pPr>
        <w:rPr>
          <w:rFonts w:ascii="Palatino Linotype"/>
          <w:sz w:val="20"/>
          <w:szCs w:val="20"/>
        </w:rPr>
      </w:pPr>
      <w:r w:rsidRPr="00763889">
        <w:rPr>
          <w:rFonts w:ascii="Palatino Linotype"/>
        </w:rPr>
        <w:br w:type="page"/>
      </w:r>
    </w:p>
    <w:p w:rsidR="00E50FE4" w:rsidRDefault="00E50FE4" w:rsidP="00AE2252">
      <w:pPr>
        <w:pStyle w:val="BodyText"/>
        <w:rPr>
          <w:lang w:val="id-ID"/>
        </w:rPr>
      </w:pPr>
    </w:p>
    <w:p w:rsidR="00E50FE4" w:rsidRDefault="00E50FE4" w:rsidP="00783CBE">
      <w:pPr>
        <w:pStyle w:val="BodyText"/>
        <w:jc w:val="center"/>
        <w:rPr>
          <w:noProof/>
          <w:lang w:val="id-ID" w:eastAsia="id-ID"/>
        </w:rPr>
      </w:pPr>
      <w:r>
        <w:rPr>
          <w:lang w:val="id-ID"/>
        </w:rPr>
        <w:t>.</w:t>
      </w:r>
      <w:r w:rsidRPr="00656CD3">
        <w:rPr>
          <w:noProof/>
          <w:lang w:eastAsia="id-ID"/>
        </w:rPr>
        <w:t xml:space="preserve"> </w:t>
      </w:r>
      <w:bookmarkStart w:id="25" w:name="Figure1"/>
      <w:r>
        <w:rPr>
          <w:noProof/>
          <w:lang w:val="id-ID" w:eastAsia="id-ID" w:bidi="ar-SA"/>
        </w:rPr>
        <w:drawing>
          <wp:inline distT="0" distB="0" distL="0" distR="0" wp14:anchorId="5D01714B" wp14:editId="1B643E2A">
            <wp:extent cx="4145407" cy="1999488"/>
            <wp:effectExtent l="0" t="0" r="7620" b="127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50FE4" w:rsidRPr="0075778C" w:rsidRDefault="00E50FE4" w:rsidP="00E50FE4">
      <w:pPr>
        <w:rPr>
          <w:lang w:val="id-ID" w:eastAsia="id-ID"/>
        </w:rPr>
      </w:pPr>
    </w:p>
    <w:p w:rsidR="00E50FE4" w:rsidRPr="00783CBE" w:rsidRDefault="00407502" w:rsidP="00783CBE">
      <w:pPr>
        <w:pStyle w:val="Heading2"/>
        <w:spacing w:line="249" w:lineRule="auto"/>
        <w:ind w:left="284" w:right="39"/>
        <w:jc w:val="center"/>
        <w:rPr>
          <w:rFonts w:ascii="Times New Roman" w:hAnsi="Times New Roman" w:cs="Times New Roman"/>
          <w:noProof/>
          <w:color w:val="auto"/>
          <w:sz w:val="15"/>
          <w:szCs w:val="15"/>
          <w:lang w:val="id-ID" w:eastAsia="id-ID"/>
        </w:rPr>
      </w:pPr>
      <w:r>
        <w:rPr>
          <w:rFonts w:ascii="Times New Roman" w:hAnsi="Times New Roman" w:cs="Times New Roman"/>
          <w:b/>
          <w:noProof/>
          <w:color w:val="auto"/>
          <w:sz w:val="15"/>
          <w:szCs w:val="15"/>
          <w:lang w:eastAsia="id-ID"/>
        </w:rPr>
        <w:t>FIGURE</w:t>
      </w:r>
      <w:r w:rsidR="00783CBE" w:rsidRPr="00783CBE">
        <w:rPr>
          <w:rFonts w:ascii="Times New Roman" w:hAnsi="Times New Roman" w:cs="Times New Roman"/>
          <w:b/>
          <w:noProof/>
          <w:color w:val="auto"/>
          <w:sz w:val="15"/>
          <w:szCs w:val="15"/>
          <w:lang w:val="id-ID" w:eastAsia="id-ID"/>
        </w:rPr>
        <w:t xml:space="preserve"> 1</w:t>
      </w:r>
      <w:r w:rsidR="00783CBE">
        <w:rPr>
          <w:rFonts w:ascii="Times New Roman" w:hAnsi="Times New Roman" w:cs="Times New Roman"/>
          <w:noProof/>
          <w:color w:val="auto"/>
          <w:sz w:val="15"/>
          <w:szCs w:val="15"/>
          <w:lang w:val="id-ID" w:eastAsia="id-ID"/>
        </w:rPr>
        <w:t xml:space="preserve"> / </w:t>
      </w:r>
      <w:r w:rsidR="00E50FE4" w:rsidRPr="00783CBE">
        <w:rPr>
          <w:rFonts w:ascii="Times New Roman" w:hAnsi="Times New Roman" w:cs="Times New Roman"/>
          <w:noProof/>
          <w:color w:val="auto"/>
          <w:sz w:val="15"/>
          <w:szCs w:val="15"/>
          <w:lang w:val="id-ID" w:eastAsia="id-ID"/>
        </w:rPr>
        <w:t>Diagram Persentase Aspek K</w:t>
      </w:r>
      <w:r w:rsidR="000D78D3">
        <w:rPr>
          <w:rFonts w:ascii="Times New Roman" w:hAnsi="Times New Roman" w:cs="Times New Roman"/>
          <w:noProof/>
          <w:color w:val="auto"/>
          <w:sz w:val="15"/>
          <w:szCs w:val="15"/>
          <w:lang w:val="id-ID" w:eastAsia="id-ID"/>
        </w:rPr>
        <w:t>onteks Sains Kelas Kontrol dan Kelas E</w:t>
      </w:r>
      <w:r w:rsidR="00E50FE4" w:rsidRPr="00783CBE">
        <w:rPr>
          <w:rFonts w:ascii="Times New Roman" w:hAnsi="Times New Roman" w:cs="Times New Roman"/>
          <w:noProof/>
          <w:color w:val="auto"/>
          <w:sz w:val="15"/>
          <w:szCs w:val="15"/>
          <w:lang w:val="id-ID" w:eastAsia="id-ID"/>
        </w:rPr>
        <w:t>ksperimen</w:t>
      </w:r>
    </w:p>
    <w:bookmarkEnd w:id="25"/>
    <w:p w:rsidR="00E50FE4" w:rsidRDefault="00E50FE4" w:rsidP="00E50FE4">
      <w:pPr>
        <w:pStyle w:val="Heading2"/>
        <w:spacing w:line="249" w:lineRule="auto"/>
        <w:ind w:left="720" w:right="39"/>
        <w:jc w:val="center"/>
        <w:rPr>
          <w:noProof/>
          <w:sz w:val="18"/>
          <w:szCs w:val="18"/>
          <w:lang w:val="id-ID" w:eastAsia="id-ID"/>
        </w:rPr>
        <w:sectPr w:rsidR="00E50FE4" w:rsidSect="00D1088F">
          <w:pgSz w:w="11910" w:h="15600"/>
          <w:pgMar w:top="1280" w:right="760" w:bottom="0" w:left="760" w:header="720" w:footer="720" w:gutter="0"/>
          <w:cols w:space="40"/>
        </w:sectPr>
      </w:pPr>
    </w:p>
    <w:p w:rsidR="00E50FE4" w:rsidRDefault="00E50FE4" w:rsidP="00E50FE4">
      <w:pPr>
        <w:pStyle w:val="Heading2"/>
        <w:spacing w:line="249" w:lineRule="auto"/>
        <w:ind w:left="720" w:right="39"/>
        <w:jc w:val="center"/>
        <w:rPr>
          <w:noProof/>
          <w:sz w:val="18"/>
          <w:szCs w:val="18"/>
          <w:lang w:val="id-ID" w:eastAsia="id-ID"/>
        </w:rPr>
      </w:pPr>
      <w:bookmarkStart w:id="26" w:name="Figure2"/>
    </w:p>
    <w:p w:rsidR="003942CC" w:rsidRDefault="00E50FE4" w:rsidP="003942CC">
      <w:pPr>
        <w:pStyle w:val="Heading2"/>
        <w:spacing w:line="249" w:lineRule="auto"/>
        <w:ind w:left="142" w:right="39"/>
        <w:jc w:val="center"/>
        <w:rPr>
          <w:b/>
          <w:sz w:val="18"/>
          <w:szCs w:val="18"/>
          <w:lang w:val="id-ID"/>
        </w:rPr>
      </w:pPr>
      <w:r>
        <w:rPr>
          <w:noProof/>
          <w:lang w:val="id-ID" w:eastAsia="id-ID" w:bidi="ar-SA"/>
        </w:rPr>
        <w:drawing>
          <wp:inline distT="0" distB="0" distL="0" distR="0" wp14:anchorId="609E4C4C" wp14:editId="33E1EAC2">
            <wp:extent cx="4114800" cy="2035834"/>
            <wp:effectExtent l="0" t="0" r="0" b="254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942CC" w:rsidRPr="003942CC" w:rsidRDefault="003942CC" w:rsidP="003942CC">
      <w:pPr>
        <w:rPr>
          <w:lang w:val="id-ID"/>
        </w:rPr>
      </w:pPr>
    </w:p>
    <w:p w:rsidR="00E50FE4" w:rsidRPr="00316801" w:rsidRDefault="00407502" w:rsidP="00316801">
      <w:pPr>
        <w:spacing w:before="99" w:line="235" w:lineRule="auto"/>
        <w:ind w:left="142" w:right="101"/>
        <w:jc w:val="center"/>
        <w:rPr>
          <w:rFonts w:ascii="Palatino Linotype"/>
          <w:i/>
          <w:sz w:val="15"/>
          <w:szCs w:val="15"/>
          <w:lang w:val="id-ID"/>
        </w:rPr>
        <w:sectPr w:rsidR="00E50FE4" w:rsidRPr="00316801" w:rsidSect="00D1088F">
          <w:pgSz w:w="11910" w:h="15600"/>
          <w:pgMar w:top="1280" w:right="760" w:bottom="0" w:left="760" w:header="720" w:footer="720" w:gutter="0"/>
          <w:cols w:space="40"/>
        </w:sectPr>
      </w:pPr>
      <w:r>
        <w:rPr>
          <w:b/>
          <w:noProof/>
          <w:sz w:val="15"/>
          <w:szCs w:val="15"/>
          <w:lang w:eastAsia="id-ID"/>
        </w:rPr>
        <w:t>FIGURE</w:t>
      </w:r>
      <w:r w:rsidR="00316801" w:rsidRPr="00316801">
        <w:rPr>
          <w:b/>
          <w:noProof/>
          <w:sz w:val="15"/>
          <w:szCs w:val="15"/>
          <w:lang w:val="id-ID" w:eastAsia="id-ID"/>
        </w:rPr>
        <w:t xml:space="preserve"> 2 / </w:t>
      </w:r>
      <w:r w:rsidR="00E50FE4" w:rsidRPr="00316801">
        <w:rPr>
          <w:noProof/>
          <w:sz w:val="15"/>
          <w:szCs w:val="15"/>
          <w:lang w:val="id-ID" w:eastAsia="id-ID"/>
        </w:rPr>
        <w:t>Diagram Persentase Aspek Komp</w:t>
      </w:r>
      <w:r w:rsidR="00316801">
        <w:rPr>
          <w:noProof/>
          <w:sz w:val="15"/>
          <w:szCs w:val="15"/>
          <w:lang w:val="id-ID" w:eastAsia="id-ID"/>
        </w:rPr>
        <w:t xml:space="preserve">etensi Sains Kelas Kontrol dan </w:t>
      </w:r>
      <w:r w:rsidR="00316801">
        <w:rPr>
          <w:noProof/>
          <w:sz w:val="15"/>
          <w:szCs w:val="15"/>
          <w:lang w:eastAsia="id-ID"/>
        </w:rPr>
        <w:t>K</w:t>
      </w:r>
      <w:r w:rsidR="00316801">
        <w:rPr>
          <w:noProof/>
          <w:sz w:val="15"/>
          <w:szCs w:val="15"/>
          <w:lang w:val="id-ID" w:eastAsia="id-ID"/>
        </w:rPr>
        <w:t>elas E</w:t>
      </w:r>
      <w:r w:rsidR="00E50FE4" w:rsidRPr="00316801">
        <w:rPr>
          <w:noProof/>
          <w:sz w:val="15"/>
          <w:szCs w:val="15"/>
          <w:lang w:val="id-ID" w:eastAsia="id-ID"/>
        </w:rPr>
        <w:t>ksperimen</w:t>
      </w:r>
    </w:p>
    <w:bookmarkEnd w:id="26"/>
    <w:p w:rsidR="00E50FE4" w:rsidRPr="008B5BE0" w:rsidRDefault="00E50FE4" w:rsidP="00E50FE4">
      <w:pPr>
        <w:tabs>
          <w:tab w:val="left" w:pos="2057"/>
        </w:tabs>
        <w:rPr>
          <w:rFonts w:ascii="Palatino Linotype"/>
          <w:sz w:val="20"/>
          <w:szCs w:val="20"/>
          <w:lang w:val="id-ID"/>
        </w:rPr>
      </w:pPr>
    </w:p>
    <w:p w:rsidR="00E50FE4" w:rsidRDefault="00E50FE4" w:rsidP="003A3267">
      <w:pPr>
        <w:pStyle w:val="BodyText"/>
        <w:ind w:left="142"/>
        <w:jc w:val="center"/>
        <w:rPr>
          <w:lang w:val="id-ID"/>
        </w:rPr>
      </w:pPr>
      <w:bookmarkStart w:id="27" w:name="Figure3"/>
      <w:r>
        <w:rPr>
          <w:noProof/>
          <w:lang w:val="id-ID" w:eastAsia="id-ID" w:bidi="ar-SA"/>
        </w:rPr>
        <w:drawing>
          <wp:inline distT="0" distB="0" distL="0" distR="0" wp14:anchorId="7CF7E492" wp14:editId="4D08BBE9">
            <wp:extent cx="4047490" cy="2059940"/>
            <wp:effectExtent l="0" t="0" r="10160" b="1651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A3267" w:rsidRDefault="003A3267" w:rsidP="00E50FE4">
      <w:pPr>
        <w:pStyle w:val="BodyText"/>
        <w:jc w:val="center"/>
        <w:rPr>
          <w:lang w:val="id-ID"/>
        </w:rPr>
      </w:pPr>
    </w:p>
    <w:p w:rsidR="00E50FE4" w:rsidRPr="003A3267" w:rsidRDefault="003A3267" w:rsidP="003A3267">
      <w:pPr>
        <w:pStyle w:val="BodyText"/>
        <w:ind w:left="142"/>
        <w:jc w:val="center"/>
        <w:rPr>
          <w:b/>
          <w:noProof/>
          <w:sz w:val="15"/>
          <w:szCs w:val="15"/>
          <w:lang w:val="id-ID" w:eastAsia="id-ID"/>
        </w:rPr>
      </w:pPr>
      <w:r w:rsidRPr="003A3267">
        <w:rPr>
          <w:b/>
          <w:noProof/>
          <w:sz w:val="15"/>
          <w:szCs w:val="15"/>
          <w:lang w:val="id-ID" w:eastAsia="id-ID"/>
        </w:rPr>
        <w:t>F</w:t>
      </w:r>
      <w:r w:rsidR="00407502">
        <w:rPr>
          <w:b/>
          <w:noProof/>
          <w:sz w:val="15"/>
          <w:szCs w:val="15"/>
          <w:lang w:eastAsia="id-ID"/>
        </w:rPr>
        <w:t>IGURE</w:t>
      </w:r>
      <w:r w:rsidRPr="003A3267">
        <w:rPr>
          <w:b/>
          <w:noProof/>
          <w:sz w:val="15"/>
          <w:szCs w:val="15"/>
          <w:lang w:val="id-ID" w:eastAsia="id-ID"/>
        </w:rPr>
        <w:t xml:space="preserve"> 3 /</w:t>
      </w:r>
      <w:r w:rsidRPr="003A3267">
        <w:rPr>
          <w:noProof/>
          <w:sz w:val="15"/>
          <w:szCs w:val="15"/>
          <w:lang w:val="id-ID" w:eastAsia="id-ID"/>
        </w:rPr>
        <w:t xml:space="preserve"> </w:t>
      </w:r>
      <w:r w:rsidR="00E50FE4" w:rsidRPr="003A3267">
        <w:rPr>
          <w:noProof/>
          <w:sz w:val="15"/>
          <w:szCs w:val="15"/>
          <w:lang w:val="id-ID" w:eastAsia="id-ID"/>
        </w:rPr>
        <w:t xml:space="preserve"> Diagram Persentase Aspek</w:t>
      </w:r>
      <w:r w:rsidRPr="003A3267">
        <w:rPr>
          <w:noProof/>
          <w:sz w:val="15"/>
          <w:szCs w:val="15"/>
          <w:lang w:val="id-ID" w:eastAsia="id-ID"/>
        </w:rPr>
        <w:t xml:space="preserve"> Sikap Sains Kelas Kontrol dan </w:t>
      </w:r>
      <w:r w:rsidRPr="003A3267">
        <w:rPr>
          <w:noProof/>
          <w:sz w:val="15"/>
          <w:szCs w:val="15"/>
          <w:lang w:eastAsia="id-ID"/>
        </w:rPr>
        <w:t>K</w:t>
      </w:r>
      <w:r w:rsidRPr="003A3267">
        <w:rPr>
          <w:noProof/>
          <w:sz w:val="15"/>
          <w:szCs w:val="15"/>
          <w:lang w:val="id-ID" w:eastAsia="id-ID"/>
        </w:rPr>
        <w:t>elas E</w:t>
      </w:r>
      <w:r w:rsidR="00E50FE4" w:rsidRPr="003A3267">
        <w:rPr>
          <w:noProof/>
          <w:sz w:val="15"/>
          <w:szCs w:val="15"/>
          <w:lang w:val="id-ID" w:eastAsia="id-ID"/>
        </w:rPr>
        <w:t>ksperimen</w:t>
      </w:r>
    </w:p>
    <w:p w:rsidR="00E50FE4" w:rsidRDefault="00E50FE4" w:rsidP="00E50FE4">
      <w:pPr>
        <w:spacing w:before="99" w:line="235" w:lineRule="auto"/>
        <w:ind w:left="159" w:right="101"/>
        <w:jc w:val="center"/>
        <w:rPr>
          <w:rFonts w:ascii="Palatino Linotype"/>
          <w:i/>
          <w:sz w:val="15"/>
        </w:rPr>
      </w:pPr>
    </w:p>
    <w:bookmarkEnd w:id="27"/>
    <w:p w:rsidR="004C0627" w:rsidRPr="007C5BC2" w:rsidRDefault="004C0627" w:rsidP="00E50FE4">
      <w:pPr>
        <w:pStyle w:val="tabel"/>
        <w:ind w:left="0"/>
        <w:rPr>
          <w:rFonts w:ascii="Palatino Linotype"/>
        </w:rPr>
      </w:pPr>
    </w:p>
    <w:sectPr w:rsidR="004C0627" w:rsidRPr="007C5BC2" w:rsidSect="00E50FE4">
      <w:headerReference w:type="default" r:id="rId21"/>
      <w:footerReference w:type="default" r:id="rId22"/>
      <w:pgSz w:w="11910" w:h="15600"/>
      <w:pgMar w:top="1160" w:right="760" w:bottom="600" w:left="760" w:header="630" w:footer="4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3D9" w:rsidRDefault="002D73D9">
      <w:r>
        <w:separator/>
      </w:r>
    </w:p>
  </w:endnote>
  <w:endnote w:type="continuationSeparator" w:id="0">
    <w:p w:rsidR="002D73D9" w:rsidRDefault="002D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F" w:rsidRDefault="00D1088F">
    <w:pPr>
      <w:pStyle w:val="BodyText"/>
      <w:spacing w:line="14" w:lineRule="auto"/>
    </w:pPr>
    <w:r>
      <w:rPr>
        <w:noProof/>
        <w:lang w:val="id-ID" w:eastAsia="id-ID" w:bidi="ar-SA"/>
      </w:rPr>
      <mc:AlternateContent>
        <mc:Choice Requires="wps">
          <w:drawing>
            <wp:anchor distT="0" distB="0" distL="114300" distR="114300" simplePos="0" relativeHeight="251649024" behindDoc="1" locked="0" layoutInCell="1" allowOverlap="1" wp14:anchorId="36998B29" wp14:editId="3B7C81B5">
              <wp:simplePos x="0" y="0"/>
              <wp:positionH relativeFrom="page">
                <wp:posOffset>638174</wp:posOffset>
              </wp:positionH>
              <wp:positionV relativeFrom="page">
                <wp:posOffset>9401175</wp:posOffset>
              </wp:positionV>
              <wp:extent cx="3095625" cy="192405"/>
              <wp:effectExtent l="0" t="0" r="9525" b="1714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2D73D9">
                          <w:pPr>
                            <w:spacing w:before="17"/>
                            <w:ind w:left="20"/>
                            <w:rPr>
                              <w:rFonts w:ascii="Arial"/>
                              <w:sz w:val="14"/>
                            </w:rPr>
                          </w:pPr>
                          <w:hyperlink r:id="rId1">
                            <w:r w:rsidR="00D1088F">
                              <w:rPr>
                                <w:rFonts w:ascii="Arial"/>
                                <w:color w:val="6C6E70"/>
                                <w:sz w:val="14"/>
                              </w:rPr>
                              <w:t xml:space="preserve">Science Education Journal (SEJ) </w:t>
                            </w:r>
                            <w:r w:rsidR="00D1088F">
                              <w:rPr>
                                <w:rFonts w:ascii="Cambria"/>
                                <w:i/>
                                <w:color w:val="6C6E70"/>
                                <w:sz w:val="14"/>
                              </w:rPr>
                              <w:t xml:space="preserve">| </w:t>
                            </w:r>
                            <w:r w:rsidR="00D1088F" w:rsidRPr="00342FB3">
                              <w:rPr>
                                <w:rFonts w:ascii="Arial"/>
                                <w:color w:val="6C6E70"/>
                                <w:sz w:val="14"/>
                              </w:rPr>
                              <w:t>https://sej.umsida.ac.id/index.php/sej/index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98B29" id="_x0000_t202" coordsize="21600,21600" o:spt="202" path="m,l,21600r21600,l21600,xe">
              <v:stroke joinstyle="miter"/>
              <v:path gradientshapeok="t" o:connecttype="rect"/>
            </v:shapetype>
            <v:shape id="Text Box 10" o:spid="_x0000_s1026" type="#_x0000_t202" style="position:absolute;margin-left:50.25pt;margin-top:740.25pt;width:243.75pt;height:1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" filled="f" stroked="f">
              <v:textbox inset="0,0,0,0">
                <w:txbxContent>
                  <w:p w:rsidR="00D1088F" w:rsidRDefault="002D73D9">
                    <w:pPr>
                      <w:spacing w:before="17"/>
                      <w:ind w:left="20"/>
                      <w:rPr>
                        <w:rFonts w:ascii="Arial"/>
                        <w:sz w:val="14"/>
                      </w:rPr>
                    </w:pPr>
                    <w:hyperlink r:id="rId2">
                      <w:r w:rsidR="00D1088F">
                        <w:rPr>
                          <w:rFonts w:ascii="Arial"/>
                          <w:color w:val="6C6E70"/>
                          <w:sz w:val="14"/>
                        </w:rPr>
                        <w:t xml:space="preserve">Science Education Journal (SEJ) </w:t>
                      </w:r>
                      <w:r w:rsidR="00D1088F">
                        <w:rPr>
                          <w:rFonts w:ascii="Cambria"/>
                          <w:i/>
                          <w:color w:val="6C6E70"/>
                          <w:sz w:val="14"/>
                        </w:rPr>
                        <w:t xml:space="preserve">| </w:t>
                      </w:r>
                      <w:r w:rsidR="00D1088F" w:rsidRPr="00342FB3">
                        <w:rPr>
                          <w:rFonts w:ascii="Arial"/>
                          <w:color w:val="6C6E70"/>
                          <w:sz w:val="14"/>
                        </w:rPr>
                        <w:t>https://sej.umsida.ac.id/index.php/sej/index</w:t>
                      </w:r>
                    </w:hyperlink>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50048" behindDoc="1" locked="0" layoutInCell="1" allowOverlap="1" wp14:anchorId="3288D71E" wp14:editId="46B175FC">
              <wp:simplePos x="0" y="0"/>
              <wp:positionH relativeFrom="page">
                <wp:posOffset>5866130</wp:posOffset>
              </wp:positionH>
              <wp:positionV relativeFrom="page">
                <wp:posOffset>9405620</wp:posOffset>
              </wp:positionV>
              <wp:extent cx="1512570" cy="192405"/>
              <wp:effectExtent l="0" t="0" r="11430" b="1714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D1088F">
                          <w:pPr>
                            <w:spacing w:before="17"/>
                            <w:ind w:left="20"/>
                            <w:rPr>
                              <w:rFonts w:ascii="Arial"/>
                              <w:sz w:val="14"/>
                            </w:rPr>
                          </w:pPr>
                          <w:r>
                            <w:rPr>
                              <w:rFonts w:ascii="Arial"/>
                              <w:color w:val="6C6E70"/>
                              <w:sz w:val="14"/>
                            </w:rPr>
                            <w:t xml:space="preserve">May 2022 </w:t>
                          </w:r>
                          <w:r>
                            <w:rPr>
                              <w:rFonts w:ascii="Cambria"/>
                              <w:i/>
                              <w:color w:val="6C6E70"/>
                              <w:sz w:val="14"/>
                            </w:rPr>
                            <w:t xml:space="preserve">| </w:t>
                          </w:r>
                          <w:r>
                            <w:rPr>
                              <w:rFonts w:ascii="Arial"/>
                              <w:color w:val="6C6E70"/>
                              <w:sz w:val="14"/>
                            </w:rPr>
                            <w:t xml:space="preserve">Volume 6 </w:t>
                          </w:r>
                          <w:r>
                            <w:rPr>
                              <w:rFonts w:ascii="Cambria"/>
                              <w:i/>
                              <w:color w:val="6C6E70"/>
                              <w:sz w:val="14"/>
                            </w:rPr>
                            <w:t xml:space="preserve">| </w:t>
                          </w:r>
                          <w:r>
                            <w:rPr>
                              <w:rFonts w:ascii="Arial"/>
                              <w:color w:val="6C6E70"/>
                              <w:sz w:val="14"/>
                            </w:rPr>
                            <w:t>Issue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8D71E" id="Text Box 9" o:spid="_x0000_s1027" type="#_x0000_t202" style="position:absolute;margin-left:461.9pt;margin-top:740.6pt;width:119.1pt;height:1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YergIAALE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" filled="f" stroked="f">
              <v:textbox inset="0,0,0,0">
                <w:txbxContent>
                  <w:p w:rsidR="00D1088F" w:rsidRDefault="00D1088F">
                    <w:pPr>
                      <w:spacing w:before="17"/>
                      <w:ind w:left="20"/>
                      <w:rPr>
                        <w:rFonts w:ascii="Arial"/>
                        <w:sz w:val="14"/>
                      </w:rPr>
                    </w:pPr>
                    <w:r>
                      <w:rPr>
                        <w:rFonts w:ascii="Arial"/>
                        <w:color w:val="6C6E70"/>
                        <w:sz w:val="14"/>
                      </w:rPr>
                      <w:t xml:space="preserve">May 2022 </w:t>
                    </w:r>
                    <w:r>
                      <w:rPr>
                        <w:rFonts w:ascii="Cambria"/>
                        <w:i/>
                        <w:color w:val="6C6E70"/>
                        <w:sz w:val="14"/>
                      </w:rPr>
                      <w:t xml:space="preserve">| </w:t>
                    </w:r>
                    <w:r>
                      <w:rPr>
                        <w:rFonts w:ascii="Arial"/>
                        <w:color w:val="6C6E70"/>
                        <w:sz w:val="14"/>
                      </w:rPr>
                      <w:t xml:space="preserve">Volume 6 </w:t>
                    </w:r>
                    <w:r>
                      <w:rPr>
                        <w:rFonts w:ascii="Cambria"/>
                        <w:i/>
                        <w:color w:val="6C6E70"/>
                        <w:sz w:val="14"/>
                      </w:rPr>
                      <w:t xml:space="preserve">| </w:t>
                    </w:r>
                    <w:r>
                      <w:rPr>
                        <w:rFonts w:ascii="Arial"/>
                        <w:color w:val="6C6E70"/>
                        <w:sz w:val="14"/>
                      </w:rPr>
                      <w:t>Issue 1</w:t>
                    </w:r>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51072" behindDoc="1" locked="0" layoutInCell="1" allowOverlap="1" wp14:anchorId="21082774" wp14:editId="50DE5DFD">
              <wp:simplePos x="0" y="0"/>
              <wp:positionH relativeFrom="page">
                <wp:posOffset>3735705</wp:posOffset>
              </wp:positionH>
              <wp:positionV relativeFrom="page">
                <wp:posOffset>9520555</wp:posOffset>
              </wp:positionV>
              <wp:extent cx="195580" cy="130810"/>
              <wp:effectExtent l="1905" t="0" r="254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D1088F">
                          <w:pPr>
                            <w:spacing w:before="23"/>
                            <w:ind w:left="40"/>
                            <w:rPr>
                              <w:rFonts w:ascii="Arial"/>
                              <w:b/>
                              <w:sz w:val="14"/>
                            </w:rPr>
                          </w:pPr>
                          <w:r>
                            <w:fldChar w:fldCharType="begin"/>
                          </w:r>
                          <w:r>
                            <w:rPr>
                              <w:rFonts w:ascii="Arial"/>
                              <w:b/>
                              <w:color w:val="6C6E70"/>
                              <w:sz w:val="14"/>
                            </w:rPr>
                            <w:instrText xml:space="preserve"> PAGE </w:instrText>
                          </w:r>
                          <w:r>
                            <w:fldChar w:fldCharType="separate"/>
                          </w:r>
                          <w:r w:rsidR="002D73D9">
                            <w:rPr>
                              <w:rFonts w:ascii="Arial"/>
                              <w:b/>
                              <w:noProof/>
                              <w:color w:val="6C6E70"/>
                              <w:sz w:val="14"/>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82774" id="Text Box 8" o:spid="_x0000_s1028" type="#_x0000_t202" style="position:absolute;margin-left:294.15pt;margin-top:749.65pt;width:15.4pt;height:1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cKsA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" filled="f" stroked="f">
              <v:textbox inset="0,0,0,0">
                <w:txbxContent>
                  <w:p w:rsidR="00D1088F" w:rsidRDefault="00D1088F">
                    <w:pPr>
                      <w:spacing w:before="23"/>
                      <w:ind w:left="40"/>
                      <w:rPr>
                        <w:rFonts w:ascii="Arial"/>
                        <w:b/>
                        <w:sz w:val="14"/>
                      </w:rPr>
                    </w:pPr>
                    <w:r>
                      <w:fldChar w:fldCharType="begin"/>
                    </w:r>
                    <w:r>
                      <w:rPr>
                        <w:rFonts w:ascii="Arial"/>
                        <w:b/>
                        <w:color w:val="6C6E70"/>
                        <w:sz w:val="14"/>
                      </w:rPr>
                      <w:instrText xml:space="preserve"> PAGE </w:instrText>
                    </w:r>
                    <w:r>
                      <w:fldChar w:fldCharType="separate"/>
                    </w:r>
                    <w:r w:rsidR="002D73D9">
                      <w:rPr>
                        <w:rFonts w:ascii="Arial"/>
                        <w:b/>
                        <w:noProof/>
                        <w:color w:val="6C6E70"/>
                        <w:sz w:val="14"/>
                      </w:rPr>
                      <w:t>23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F" w:rsidRDefault="00D1088F">
    <w:pPr>
      <w:pStyle w:val="BodyText"/>
      <w:spacing w:line="14" w:lineRule="auto"/>
    </w:pPr>
    <w:r>
      <w:rPr>
        <w:noProof/>
        <w:lang w:val="id-ID" w:eastAsia="id-ID" w:bidi="ar-SA"/>
      </w:rPr>
      <mc:AlternateContent>
        <mc:Choice Requires="wps">
          <w:drawing>
            <wp:anchor distT="0" distB="0" distL="114300" distR="114300" simplePos="0" relativeHeight="251657216" behindDoc="1" locked="0" layoutInCell="1" allowOverlap="1" wp14:anchorId="220A6A5D" wp14:editId="049F2E55">
              <wp:simplePos x="0" y="0"/>
              <wp:positionH relativeFrom="page">
                <wp:posOffset>5819775</wp:posOffset>
              </wp:positionH>
              <wp:positionV relativeFrom="page">
                <wp:posOffset>9534525</wp:posOffset>
              </wp:positionV>
              <wp:extent cx="1238250" cy="192405"/>
              <wp:effectExtent l="0" t="0" r="0"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D1088F">
                          <w:pPr>
                            <w:spacing w:before="17"/>
                            <w:ind w:left="20"/>
                            <w:rPr>
                              <w:rFonts w:ascii="Arial"/>
                              <w:sz w:val="14"/>
                            </w:rPr>
                          </w:pPr>
                          <w:r>
                            <w:rPr>
                              <w:rFonts w:ascii="Arial"/>
                              <w:color w:val="6C6E70"/>
                              <w:sz w:val="14"/>
                            </w:rPr>
                            <w:t xml:space="preserve">May 2022 </w:t>
                          </w:r>
                          <w:r>
                            <w:rPr>
                              <w:rFonts w:ascii="Cambria"/>
                              <w:i/>
                              <w:color w:val="6C6E70"/>
                              <w:sz w:val="14"/>
                            </w:rPr>
                            <w:t xml:space="preserve">| </w:t>
                          </w:r>
                          <w:r>
                            <w:rPr>
                              <w:rFonts w:ascii="Arial"/>
                              <w:color w:val="6C6E70"/>
                              <w:sz w:val="14"/>
                            </w:rPr>
                            <w:t xml:space="preserve">Volume 6 </w:t>
                          </w:r>
                          <w:r>
                            <w:rPr>
                              <w:rFonts w:ascii="Cambria"/>
                              <w:i/>
                              <w:color w:val="6C6E70"/>
                              <w:sz w:val="14"/>
                            </w:rPr>
                            <w:t xml:space="preserve">| </w:t>
                          </w:r>
                          <w:r>
                            <w:rPr>
                              <w:rFonts w:ascii="Arial"/>
                              <w:color w:val="6C6E70"/>
                              <w:sz w:val="14"/>
                            </w:rPr>
                            <w:t>Issue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A6A5D" id="_x0000_t202" coordsize="21600,21600" o:spt="202" path="m,l,21600r21600,l21600,xe">
              <v:stroke joinstyle="miter"/>
              <v:path gradientshapeok="t" o:connecttype="rect"/>
            </v:shapetype>
            <v:shape id="Text Box 2" o:spid="_x0000_s1031" type="#_x0000_t202" style="position:absolute;margin-left:458.25pt;margin-top:750.75pt;width:97.5pt;height:1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yxrg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" filled="f" stroked="f">
              <v:textbox inset="0,0,0,0">
                <w:txbxContent>
                  <w:p w:rsidR="00D1088F" w:rsidRDefault="00D1088F">
                    <w:pPr>
                      <w:spacing w:before="17"/>
                      <w:ind w:left="20"/>
                      <w:rPr>
                        <w:rFonts w:ascii="Arial"/>
                        <w:sz w:val="14"/>
                      </w:rPr>
                    </w:pPr>
                    <w:r>
                      <w:rPr>
                        <w:rFonts w:ascii="Arial"/>
                        <w:color w:val="6C6E70"/>
                        <w:sz w:val="14"/>
                      </w:rPr>
                      <w:t xml:space="preserve">May 2022 </w:t>
                    </w:r>
                    <w:r>
                      <w:rPr>
                        <w:rFonts w:ascii="Cambria"/>
                        <w:i/>
                        <w:color w:val="6C6E70"/>
                        <w:sz w:val="14"/>
                      </w:rPr>
                      <w:t xml:space="preserve">| </w:t>
                    </w:r>
                    <w:r>
                      <w:rPr>
                        <w:rFonts w:ascii="Arial"/>
                        <w:color w:val="6C6E70"/>
                        <w:sz w:val="14"/>
                      </w:rPr>
                      <w:t xml:space="preserve">Volume 6 </w:t>
                    </w:r>
                    <w:r>
                      <w:rPr>
                        <w:rFonts w:ascii="Cambria"/>
                        <w:i/>
                        <w:color w:val="6C6E70"/>
                        <w:sz w:val="14"/>
                      </w:rPr>
                      <w:t xml:space="preserve">| </w:t>
                    </w:r>
                    <w:r>
                      <w:rPr>
                        <w:rFonts w:ascii="Arial"/>
                        <w:color w:val="6C6E70"/>
                        <w:sz w:val="14"/>
                      </w:rPr>
                      <w:t>Issue 1</w:t>
                    </w:r>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56192" behindDoc="1" locked="0" layoutInCell="1" allowOverlap="1" wp14:anchorId="5B908315" wp14:editId="520196FE">
              <wp:simplePos x="0" y="0"/>
              <wp:positionH relativeFrom="page">
                <wp:posOffset>552450</wp:posOffset>
              </wp:positionH>
              <wp:positionV relativeFrom="page">
                <wp:posOffset>9534525</wp:posOffset>
              </wp:positionV>
              <wp:extent cx="3219450" cy="192405"/>
              <wp:effectExtent l="0" t="0" r="0" b="171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2D73D9">
                          <w:pPr>
                            <w:spacing w:before="17"/>
                            <w:ind w:left="20"/>
                            <w:rPr>
                              <w:rFonts w:ascii="Arial"/>
                              <w:sz w:val="14"/>
                            </w:rPr>
                          </w:pPr>
                          <w:hyperlink r:id="rId1">
                            <w:r w:rsidR="00D1088F">
                              <w:rPr>
                                <w:rFonts w:ascii="Arial"/>
                                <w:color w:val="6C6E70"/>
                                <w:sz w:val="14"/>
                              </w:rPr>
                              <w:t xml:space="preserve">Science Education Journal (SEJ) </w:t>
                            </w:r>
                            <w:r w:rsidR="00D1088F">
                              <w:rPr>
                                <w:rFonts w:ascii="Cambria"/>
                                <w:i/>
                                <w:color w:val="6C6E70"/>
                                <w:sz w:val="14"/>
                              </w:rPr>
                              <w:t xml:space="preserve">| </w:t>
                            </w:r>
                            <w:r w:rsidR="00D1088F" w:rsidRPr="00342FB3">
                              <w:rPr>
                                <w:rFonts w:ascii="Arial"/>
                                <w:color w:val="6C6E70"/>
                                <w:sz w:val="14"/>
                              </w:rPr>
                              <w:t>https://sej.umsida.ac.id/index.php/sej/index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08315" id="Text Box 3" o:spid="_x0000_s1032" type="#_x0000_t202" style="position:absolute;margin-left:43.5pt;margin-top:750.75pt;width:253.5pt;height:1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trwIAALA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" filled="f" stroked="f">
              <v:textbox inset="0,0,0,0">
                <w:txbxContent>
                  <w:p w:rsidR="00D1088F" w:rsidRDefault="002D73D9">
                    <w:pPr>
                      <w:spacing w:before="17"/>
                      <w:ind w:left="20"/>
                      <w:rPr>
                        <w:rFonts w:ascii="Arial"/>
                        <w:sz w:val="14"/>
                      </w:rPr>
                    </w:pPr>
                    <w:hyperlink r:id="rId2">
                      <w:r w:rsidR="00D1088F">
                        <w:rPr>
                          <w:rFonts w:ascii="Arial"/>
                          <w:color w:val="6C6E70"/>
                          <w:sz w:val="14"/>
                        </w:rPr>
                        <w:t xml:space="preserve">Science Education Journal (SEJ) </w:t>
                      </w:r>
                      <w:r w:rsidR="00D1088F">
                        <w:rPr>
                          <w:rFonts w:ascii="Cambria"/>
                          <w:i/>
                          <w:color w:val="6C6E70"/>
                          <w:sz w:val="14"/>
                        </w:rPr>
                        <w:t xml:space="preserve">| </w:t>
                      </w:r>
                      <w:r w:rsidR="00D1088F" w:rsidRPr="00342FB3">
                        <w:rPr>
                          <w:rFonts w:ascii="Arial"/>
                          <w:color w:val="6C6E70"/>
                          <w:sz w:val="14"/>
                        </w:rPr>
                        <w:t>https://sej.umsida.ac.id/index.php/sej/index</w:t>
                      </w:r>
                    </w:hyperlink>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55168" behindDoc="1" locked="0" layoutInCell="1" allowOverlap="1" wp14:anchorId="2031BFE0" wp14:editId="2F9AAAA0">
              <wp:simplePos x="0" y="0"/>
              <wp:positionH relativeFrom="page">
                <wp:posOffset>561975</wp:posOffset>
              </wp:positionH>
              <wp:positionV relativeFrom="page">
                <wp:posOffset>9450070</wp:posOffset>
              </wp:positionV>
              <wp:extent cx="6438265" cy="0"/>
              <wp:effectExtent l="9525" t="10795" r="10160" b="825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E7C653" id="Line 4" o:spid="_x0000_s1026" style="position:absolute;z-index:-1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744.1pt" to="551.2pt,7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" strokeweight=".1055mm">
              <w10:wrap anchorx="page" anchory="page"/>
            </v:line>
          </w:pict>
        </mc:Fallback>
      </mc:AlternateContent>
    </w:r>
    <w:r>
      <w:rPr>
        <w:noProof/>
        <w:lang w:val="id-ID" w:eastAsia="id-ID" w:bidi="ar-SA"/>
      </w:rPr>
      <mc:AlternateContent>
        <mc:Choice Requires="wps">
          <w:drawing>
            <wp:anchor distT="0" distB="0" distL="114300" distR="114300" simplePos="0" relativeHeight="251658240" behindDoc="1" locked="0" layoutInCell="1" allowOverlap="1" wp14:anchorId="69C11D5C" wp14:editId="30905240">
              <wp:simplePos x="0" y="0"/>
              <wp:positionH relativeFrom="page">
                <wp:posOffset>3683635</wp:posOffset>
              </wp:positionH>
              <wp:positionV relativeFrom="page">
                <wp:posOffset>9634855</wp:posOffset>
              </wp:positionV>
              <wp:extent cx="195580" cy="14351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D1088F">
                          <w:pPr>
                            <w:spacing w:before="42"/>
                            <w:ind w:left="40"/>
                            <w:rPr>
                              <w:rFonts w:ascii="Arial"/>
                              <w:b/>
                              <w:sz w:val="14"/>
                            </w:rPr>
                          </w:pPr>
                          <w:r>
                            <w:fldChar w:fldCharType="begin"/>
                          </w:r>
                          <w:r>
                            <w:rPr>
                              <w:rFonts w:ascii="Arial"/>
                              <w:b/>
                              <w:color w:val="6C6E70"/>
                              <w:sz w:val="14"/>
                            </w:rPr>
                            <w:instrText xml:space="preserve"> PAGE </w:instrText>
                          </w:r>
                          <w:r>
                            <w:fldChar w:fldCharType="separate"/>
                          </w:r>
                          <w:r w:rsidR="00A06A11">
                            <w:rPr>
                              <w:rFonts w:ascii="Arial"/>
                              <w:b/>
                              <w:noProof/>
                              <w:color w:val="6C6E70"/>
                              <w:sz w:val="14"/>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11D5C" id="Text Box 1" o:spid="_x0000_s1033" type="#_x0000_t202" style="position:absolute;margin-left:290.05pt;margin-top:758.65pt;width:15.4pt;height:1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nsAIAAK8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" filled="f" stroked="f">
              <v:textbox inset="0,0,0,0">
                <w:txbxContent>
                  <w:p w:rsidR="00D1088F" w:rsidRDefault="00D1088F">
                    <w:pPr>
                      <w:spacing w:before="42"/>
                      <w:ind w:left="40"/>
                      <w:rPr>
                        <w:rFonts w:ascii="Arial"/>
                        <w:b/>
                        <w:sz w:val="14"/>
                      </w:rPr>
                    </w:pPr>
                    <w:r>
                      <w:fldChar w:fldCharType="begin"/>
                    </w:r>
                    <w:r>
                      <w:rPr>
                        <w:rFonts w:ascii="Arial"/>
                        <w:b/>
                        <w:color w:val="6C6E70"/>
                        <w:sz w:val="14"/>
                      </w:rPr>
                      <w:instrText xml:space="preserve"> PAGE </w:instrText>
                    </w:r>
                    <w:r>
                      <w:fldChar w:fldCharType="separate"/>
                    </w:r>
                    <w:r w:rsidR="00A06A11">
                      <w:rPr>
                        <w:rFonts w:ascii="Arial"/>
                        <w:b/>
                        <w:noProof/>
                        <w:color w:val="6C6E70"/>
                        <w:sz w:val="14"/>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F" w:rsidRDefault="00D1088F">
    <w:pPr>
      <w:pStyle w:val="BodyText"/>
      <w:spacing w:line="14" w:lineRule="auto"/>
    </w:pPr>
    <w:r>
      <w:rPr>
        <w:noProof/>
        <w:lang w:val="id-ID" w:eastAsia="id-ID" w:bidi="ar-SA"/>
      </w:rPr>
      <mc:AlternateContent>
        <mc:Choice Requires="wps">
          <w:drawing>
            <wp:anchor distT="0" distB="0" distL="114300" distR="114300" simplePos="0" relativeHeight="251665408" behindDoc="1" locked="0" layoutInCell="1" allowOverlap="1" wp14:anchorId="791F2ABC" wp14:editId="3BB773C8">
              <wp:simplePos x="0" y="0"/>
              <wp:positionH relativeFrom="page">
                <wp:posOffset>534670</wp:posOffset>
              </wp:positionH>
              <wp:positionV relativeFrom="page">
                <wp:posOffset>9438005</wp:posOffset>
              </wp:positionV>
              <wp:extent cx="3219450" cy="192405"/>
              <wp:effectExtent l="0" t="0" r="0" b="1714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2D73D9" w:rsidP="00A56609">
                          <w:pPr>
                            <w:spacing w:before="17"/>
                            <w:ind w:left="20"/>
                            <w:rPr>
                              <w:rFonts w:ascii="Arial"/>
                              <w:sz w:val="14"/>
                            </w:rPr>
                          </w:pPr>
                          <w:hyperlink r:id="rId1">
                            <w:r w:rsidR="00D1088F">
                              <w:rPr>
                                <w:rFonts w:ascii="Arial"/>
                                <w:color w:val="6C6E70"/>
                                <w:sz w:val="14"/>
                              </w:rPr>
                              <w:t xml:space="preserve">Science Education Journal (SEJ) </w:t>
                            </w:r>
                            <w:r w:rsidR="00D1088F">
                              <w:rPr>
                                <w:rFonts w:ascii="Cambria"/>
                                <w:i/>
                                <w:color w:val="6C6E70"/>
                                <w:sz w:val="14"/>
                              </w:rPr>
                              <w:t xml:space="preserve">| </w:t>
                            </w:r>
                            <w:r w:rsidR="00D1088F" w:rsidRPr="00342FB3">
                              <w:rPr>
                                <w:rFonts w:ascii="Arial"/>
                                <w:color w:val="6C6E70"/>
                                <w:sz w:val="14"/>
                              </w:rPr>
                              <w:t>https://sej.umsida.ac.id/index.php/sej/index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F2ABC" id="_x0000_t202" coordsize="21600,21600" o:spt="202" path="m,l,21600r21600,l21600,xe">
              <v:stroke joinstyle="miter"/>
              <v:path gradientshapeok="t" o:connecttype="rect"/>
            </v:shapetype>
            <v:shape id="_x0000_s1036" type="#_x0000_t202" style="position:absolute;margin-left:42.1pt;margin-top:743.15pt;width:253.5pt;height:15.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" filled="f" stroked="f">
              <v:textbox inset="0,0,0,0">
                <w:txbxContent>
                  <w:p w:rsidR="00D1088F" w:rsidRDefault="002D73D9" w:rsidP="00A56609">
                    <w:pPr>
                      <w:spacing w:before="17"/>
                      <w:ind w:left="20"/>
                      <w:rPr>
                        <w:rFonts w:ascii="Arial"/>
                        <w:sz w:val="14"/>
                      </w:rPr>
                    </w:pPr>
                    <w:hyperlink r:id="rId2">
                      <w:r w:rsidR="00D1088F">
                        <w:rPr>
                          <w:rFonts w:ascii="Arial"/>
                          <w:color w:val="6C6E70"/>
                          <w:sz w:val="14"/>
                        </w:rPr>
                        <w:t xml:space="preserve">Science Education Journal (SEJ) </w:t>
                      </w:r>
                      <w:r w:rsidR="00D1088F">
                        <w:rPr>
                          <w:rFonts w:ascii="Cambria"/>
                          <w:i/>
                          <w:color w:val="6C6E70"/>
                          <w:sz w:val="14"/>
                        </w:rPr>
                        <w:t xml:space="preserve">| </w:t>
                      </w:r>
                      <w:r w:rsidR="00D1088F" w:rsidRPr="00342FB3">
                        <w:rPr>
                          <w:rFonts w:ascii="Arial"/>
                          <w:color w:val="6C6E70"/>
                          <w:sz w:val="14"/>
                        </w:rPr>
                        <w:t>https://sej.umsida.ac.id/index.php/sej/index</w:t>
                      </w:r>
                    </w:hyperlink>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66432" behindDoc="1" locked="0" layoutInCell="1" allowOverlap="1" wp14:anchorId="4DE13980" wp14:editId="5467CE7F">
              <wp:simplePos x="0" y="0"/>
              <wp:positionH relativeFrom="page">
                <wp:posOffset>5840095</wp:posOffset>
              </wp:positionH>
              <wp:positionV relativeFrom="page">
                <wp:posOffset>9428480</wp:posOffset>
              </wp:positionV>
              <wp:extent cx="1238250" cy="192405"/>
              <wp:effectExtent l="0" t="0" r="0" b="1714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D1088F" w:rsidP="00A56609">
                          <w:pPr>
                            <w:spacing w:before="17"/>
                            <w:ind w:left="20"/>
                            <w:rPr>
                              <w:rFonts w:ascii="Arial"/>
                              <w:sz w:val="14"/>
                            </w:rPr>
                          </w:pPr>
                          <w:r>
                            <w:rPr>
                              <w:rFonts w:ascii="Arial"/>
                              <w:color w:val="6C6E70"/>
                              <w:sz w:val="14"/>
                            </w:rPr>
                            <w:t xml:space="preserve">May 2022 </w:t>
                          </w:r>
                          <w:r>
                            <w:rPr>
                              <w:rFonts w:ascii="Cambria"/>
                              <w:i/>
                              <w:color w:val="6C6E70"/>
                              <w:sz w:val="14"/>
                            </w:rPr>
                            <w:t xml:space="preserve">| </w:t>
                          </w:r>
                          <w:r>
                            <w:rPr>
                              <w:rFonts w:ascii="Arial"/>
                              <w:color w:val="6C6E70"/>
                              <w:sz w:val="14"/>
                            </w:rPr>
                            <w:t xml:space="preserve">Volume 6 </w:t>
                          </w:r>
                          <w:r>
                            <w:rPr>
                              <w:rFonts w:ascii="Cambria"/>
                              <w:i/>
                              <w:color w:val="6C6E70"/>
                              <w:sz w:val="14"/>
                            </w:rPr>
                            <w:t xml:space="preserve">| </w:t>
                          </w:r>
                          <w:r>
                            <w:rPr>
                              <w:rFonts w:ascii="Arial"/>
                              <w:color w:val="6C6E70"/>
                              <w:sz w:val="14"/>
                            </w:rPr>
                            <w:t>Issue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13980" id="_x0000_s1037" type="#_x0000_t202" style="position:absolute;margin-left:459.85pt;margin-top:742.4pt;width:97.5pt;height:15.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PusA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" filled="f" stroked="f">
              <v:textbox inset="0,0,0,0">
                <w:txbxContent>
                  <w:p w:rsidR="00D1088F" w:rsidRDefault="00D1088F" w:rsidP="00A56609">
                    <w:pPr>
                      <w:spacing w:before="17"/>
                      <w:ind w:left="20"/>
                      <w:rPr>
                        <w:rFonts w:ascii="Arial"/>
                        <w:sz w:val="14"/>
                      </w:rPr>
                    </w:pPr>
                    <w:r>
                      <w:rPr>
                        <w:rFonts w:ascii="Arial"/>
                        <w:color w:val="6C6E70"/>
                        <w:sz w:val="14"/>
                      </w:rPr>
                      <w:t xml:space="preserve">May 2022 </w:t>
                    </w:r>
                    <w:r>
                      <w:rPr>
                        <w:rFonts w:ascii="Cambria"/>
                        <w:i/>
                        <w:color w:val="6C6E70"/>
                        <w:sz w:val="14"/>
                      </w:rPr>
                      <w:t xml:space="preserve">| </w:t>
                    </w:r>
                    <w:r>
                      <w:rPr>
                        <w:rFonts w:ascii="Arial"/>
                        <w:color w:val="6C6E70"/>
                        <w:sz w:val="14"/>
                      </w:rPr>
                      <w:t xml:space="preserve">Volume 6 </w:t>
                    </w:r>
                    <w:r>
                      <w:rPr>
                        <w:rFonts w:ascii="Cambria"/>
                        <w:i/>
                        <w:color w:val="6C6E70"/>
                        <w:sz w:val="14"/>
                      </w:rPr>
                      <w:t xml:space="preserve">| </w:t>
                    </w:r>
                    <w:r>
                      <w:rPr>
                        <w:rFonts w:ascii="Arial"/>
                        <w:color w:val="6C6E70"/>
                        <w:sz w:val="14"/>
                      </w:rPr>
                      <w:t>Issue 1</w:t>
                    </w:r>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61312" behindDoc="1" locked="0" layoutInCell="1" allowOverlap="1" wp14:anchorId="3B07B5CB" wp14:editId="31D5FC19">
              <wp:simplePos x="0" y="0"/>
              <wp:positionH relativeFrom="page">
                <wp:posOffset>3705225</wp:posOffset>
              </wp:positionH>
              <wp:positionV relativeFrom="page">
                <wp:posOffset>9595485</wp:posOffset>
              </wp:positionV>
              <wp:extent cx="247650" cy="194310"/>
              <wp:effectExtent l="0" t="0" r="0" b="15240"/>
              <wp:wrapNone/>
              <wp:docPr id="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D1088F">
                          <w:pPr>
                            <w:spacing w:before="122"/>
                            <w:ind w:left="40"/>
                            <w:rPr>
                              <w:rFonts w:ascii="Arial"/>
                              <w:b/>
                              <w:sz w:val="14"/>
                            </w:rPr>
                          </w:pPr>
                          <w:r>
                            <w:fldChar w:fldCharType="begin"/>
                          </w:r>
                          <w:r>
                            <w:rPr>
                              <w:rFonts w:ascii="Arial"/>
                              <w:b/>
                              <w:color w:val="6C6E70"/>
                              <w:w w:val="99"/>
                              <w:sz w:val="14"/>
                            </w:rPr>
                            <w:instrText xml:space="preserve"> PAGE </w:instrText>
                          </w:r>
                          <w:r>
                            <w:fldChar w:fldCharType="separate"/>
                          </w:r>
                          <w:r w:rsidR="00A06A11">
                            <w:rPr>
                              <w:rFonts w:ascii="Arial"/>
                              <w:b/>
                              <w:noProof/>
                              <w:color w:val="6C6E70"/>
                              <w:w w:val="99"/>
                              <w:sz w:val="14"/>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B5CB" id="_x0000_s1038" type="#_x0000_t202" style="position:absolute;margin-left:291.75pt;margin-top:755.55pt;width:19.5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cysgIAALE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" filled="f" stroked="f">
              <v:textbox inset="0,0,0,0">
                <w:txbxContent>
                  <w:p w:rsidR="00D1088F" w:rsidRDefault="00D1088F">
                    <w:pPr>
                      <w:spacing w:before="122"/>
                      <w:ind w:left="40"/>
                      <w:rPr>
                        <w:rFonts w:ascii="Arial"/>
                        <w:b/>
                        <w:sz w:val="14"/>
                      </w:rPr>
                    </w:pPr>
                    <w:r>
                      <w:fldChar w:fldCharType="begin"/>
                    </w:r>
                    <w:r>
                      <w:rPr>
                        <w:rFonts w:ascii="Arial"/>
                        <w:b/>
                        <w:color w:val="6C6E70"/>
                        <w:w w:val="99"/>
                        <w:sz w:val="14"/>
                      </w:rPr>
                      <w:instrText xml:space="preserve"> PAGE </w:instrText>
                    </w:r>
                    <w:r>
                      <w:fldChar w:fldCharType="separate"/>
                    </w:r>
                    <w:r w:rsidR="00A06A11">
                      <w:rPr>
                        <w:rFonts w:ascii="Arial"/>
                        <w:b/>
                        <w:noProof/>
                        <w:color w:val="6C6E70"/>
                        <w:w w:val="99"/>
                        <w:sz w:val="14"/>
                      </w:rPr>
                      <w:t>32</w:t>
                    </w:r>
                    <w:r>
                      <w:fldChar w:fldCharType="end"/>
                    </w:r>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60288" behindDoc="1" locked="0" layoutInCell="1" allowOverlap="1" wp14:anchorId="6D602B0F" wp14:editId="1D60C88D">
              <wp:simplePos x="0" y="0"/>
              <wp:positionH relativeFrom="page">
                <wp:posOffset>561975</wp:posOffset>
              </wp:positionH>
              <wp:positionV relativeFrom="page">
                <wp:posOffset>9399270</wp:posOffset>
              </wp:positionV>
              <wp:extent cx="6438265" cy="0"/>
              <wp:effectExtent l="9525" t="7620" r="10160" b="11430"/>
              <wp:wrapNone/>
              <wp:docPr id="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321555" id="Line 3" o:spid="_x0000_s1026" style="position:absolute;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740.1pt" to="551.2pt,7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UL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" strokeweight=".1055mm">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F" w:rsidRDefault="00D1088F">
    <w:pPr>
      <w:pStyle w:val="BodyText"/>
      <w:spacing w:line="14" w:lineRule="auto"/>
    </w:pPr>
    <w:r>
      <w:rPr>
        <w:noProof/>
        <w:lang w:val="id-ID" w:eastAsia="id-ID" w:bidi="ar-SA"/>
      </w:rPr>
      <mc:AlternateContent>
        <mc:Choice Requires="wps">
          <w:drawing>
            <wp:anchor distT="0" distB="0" distL="114300" distR="114300" simplePos="0" relativeHeight="251668480" behindDoc="1" locked="0" layoutInCell="1" allowOverlap="1" wp14:anchorId="791F2ABC" wp14:editId="3BB773C8">
              <wp:simplePos x="0" y="0"/>
              <wp:positionH relativeFrom="page">
                <wp:posOffset>571500</wp:posOffset>
              </wp:positionH>
              <wp:positionV relativeFrom="page">
                <wp:posOffset>9518015</wp:posOffset>
              </wp:positionV>
              <wp:extent cx="3219450" cy="192405"/>
              <wp:effectExtent l="0" t="0" r="0" b="1714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2D73D9" w:rsidP="00A56609">
                          <w:pPr>
                            <w:spacing w:before="17"/>
                            <w:ind w:left="20"/>
                            <w:rPr>
                              <w:rFonts w:ascii="Arial"/>
                              <w:sz w:val="14"/>
                            </w:rPr>
                          </w:pPr>
                          <w:hyperlink r:id="rId1">
                            <w:r w:rsidR="00D1088F">
                              <w:rPr>
                                <w:rFonts w:ascii="Arial"/>
                                <w:color w:val="6C6E70"/>
                                <w:sz w:val="14"/>
                              </w:rPr>
                              <w:t xml:space="preserve">Science Education Journal (SEJ) </w:t>
                            </w:r>
                            <w:r w:rsidR="00D1088F">
                              <w:rPr>
                                <w:rFonts w:ascii="Cambria"/>
                                <w:i/>
                                <w:color w:val="6C6E70"/>
                                <w:sz w:val="14"/>
                              </w:rPr>
                              <w:t xml:space="preserve">| </w:t>
                            </w:r>
                            <w:r w:rsidR="00D1088F" w:rsidRPr="00342FB3">
                              <w:rPr>
                                <w:rFonts w:ascii="Arial"/>
                                <w:color w:val="6C6E70"/>
                                <w:sz w:val="14"/>
                              </w:rPr>
                              <w:t>https://sej.umsida.ac.id/index.php/sej/index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F2ABC" id="_x0000_t202" coordsize="21600,21600" o:spt="202" path="m,l,21600r21600,l21600,xe">
              <v:stroke joinstyle="miter"/>
              <v:path gradientshapeok="t" o:connecttype="rect"/>
            </v:shapetype>
            <v:shape id="_x0000_s1041" type="#_x0000_t202" style="position:absolute;margin-left:45pt;margin-top:749.45pt;width:253.5pt;height:15.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" filled="f" stroked="f">
              <v:textbox inset="0,0,0,0">
                <w:txbxContent>
                  <w:p w:rsidR="00D1088F" w:rsidRDefault="002D73D9" w:rsidP="00A56609">
                    <w:pPr>
                      <w:spacing w:before="17"/>
                      <w:ind w:left="20"/>
                      <w:rPr>
                        <w:rFonts w:ascii="Arial"/>
                        <w:sz w:val="14"/>
                      </w:rPr>
                    </w:pPr>
                    <w:hyperlink r:id="rId2">
                      <w:r w:rsidR="00D1088F">
                        <w:rPr>
                          <w:rFonts w:ascii="Arial"/>
                          <w:color w:val="6C6E70"/>
                          <w:sz w:val="14"/>
                        </w:rPr>
                        <w:t xml:space="preserve">Science Education Journal (SEJ) </w:t>
                      </w:r>
                      <w:r w:rsidR="00D1088F">
                        <w:rPr>
                          <w:rFonts w:ascii="Cambria"/>
                          <w:i/>
                          <w:color w:val="6C6E70"/>
                          <w:sz w:val="14"/>
                        </w:rPr>
                        <w:t xml:space="preserve">| </w:t>
                      </w:r>
                      <w:r w:rsidR="00D1088F" w:rsidRPr="00342FB3">
                        <w:rPr>
                          <w:rFonts w:ascii="Arial"/>
                          <w:color w:val="6C6E70"/>
                          <w:sz w:val="14"/>
                        </w:rPr>
                        <w:t>https://sej.umsida.ac.id/index.php/sej/index</w:t>
                      </w:r>
                    </w:hyperlink>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69504" behindDoc="1" locked="0" layoutInCell="1" allowOverlap="1" wp14:anchorId="4DE13980" wp14:editId="5467CE7F">
              <wp:simplePos x="0" y="0"/>
              <wp:positionH relativeFrom="page">
                <wp:posOffset>5810250</wp:posOffset>
              </wp:positionH>
              <wp:positionV relativeFrom="page">
                <wp:posOffset>9527540</wp:posOffset>
              </wp:positionV>
              <wp:extent cx="1238250" cy="192405"/>
              <wp:effectExtent l="0" t="0" r="0" b="1714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D1088F" w:rsidP="00A56609">
                          <w:pPr>
                            <w:spacing w:before="17"/>
                            <w:ind w:left="20"/>
                            <w:rPr>
                              <w:rFonts w:ascii="Arial"/>
                              <w:sz w:val="14"/>
                            </w:rPr>
                          </w:pPr>
                          <w:r>
                            <w:rPr>
                              <w:rFonts w:ascii="Arial"/>
                              <w:color w:val="6C6E70"/>
                              <w:sz w:val="14"/>
                            </w:rPr>
                            <w:t xml:space="preserve">May 2022 </w:t>
                          </w:r>
                          <w:r>
                            <w:rPr>
                              <w:rFonts w:ascii="Cambria"/>
                              <w:i/>
                              <w:color w:val="6C6E70"/>
                              <w:sz w:val="14"/>
                            </w:rPr>
                            <w:t xml:space="preserve">| </w:t>
                          </w:r>
                          <w:r>
                            <w:rPr>
                              <w:rFonts w:ascii="Arial"/>
                              <w:color w:val="6C6E70"/>
                              <w:sz w:val="14"/>
                            </w:rPr>
                            <w:t xml:space="preserve">Volume 6 </w:t>
                          </w:r>
                          <w:r>
                            <w:rPr>
                              <w:rFonts w:ascii="Cambria"/>
                              <w:i/>
                              <w:color w:val="6C6E70"/>
                              <w:sz w:val="14"/>
                            </w:rPr>
                            <w:t xml:space="preserve">| </w:t>
                          </w:r>
                          <w:r>
                            <w:rPr>
                              <w:rFonts w:ascii="Arial"/>
                              <w:color w:val="6C6E70"/>
                              <w:sz w:val="14"/>
                            </w:rPr>
                            <w:t>Issue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13980" id="_x0000_s1042" type="#_x0000_t202" style="position:absolute;margin-left:457.5pt;margin-top:750.2pt;width:97.5pt;height:15.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UsA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" filled="f" stroked="f">
              <v:textbox inset="0,0,0,0">
                <w:txbxContent>
                  <w:p w:rsidR="00D1088F" w:rsidRDefault="00D1088F" w:rsidP="00A56609">
                    <w:pPr>
                      <w:spacing w:before="17"/>
                      <w:ind w:left="20"/>
                      <w:rPr>
                        <w:rFonts w:ascii="Arial"/>
                        <w:sz w:val="14"/>
                      </w:rPr>
                    </w:pPr>
                    <w:r>
                      <w:rPr>
                        <w:rFonts w:ascii="Arial"/>
                        <w:color w:val="6C6E70"/>
                        <w:sz w:val="14"/>
                      </w:rPr>
                      <w:t xml:space="preserve">May 2022 </w:t>
                    </w:r>
                    <w:r>
                      <w:rPr>
                        <w:rFonts w:ascii="Cambria"/>
                        <w:i/>
                        <w:color w:val="6C6E70"/>
                        <w:sz w:val="14"/>
                      </w:rPr>
                      <w:t xml:space="preserve">| </w:t>
                    </w:r>
                    <w:r>
                      <w:rPr>
                        <w:rFonts w:ascii="Arial"/>
                        <w:color w:val="6C6E70"/>
                        <w:sz w:val="14"/>
                      </w:rPr>
                      <w:t xml:space="preserve">Volume 6 </w:t>
                    </w:r>
                    <w:r>
                      <w:rPr>
                        <w:rFonts w:ascii="Cambria"/>
                        <w:i/>
                        <w:color w:val="6C6E70"/>
                        <w:sz w:val="14"/>
                      </w:rPr>
                      <w:t xml:space="preserve">| </w:t>
                    </w:r>
                    <w:r>
                      <w:rPr>
                        <w:rFonts w:ascii="Arial"/>
                        <w:color w:val="6C6E70"/>
                        <w:sz w:val="14"/>
                      </w:rPr>
                      <w:t>Issue 1</w:t>
                    </w:r>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48000" behindDoc="1" locked="0" layoutInCell="1" allowOverlap="1" wp14:anchorId="579FE009" wp14:editId="2B62A2B2">
              <wp:simplePos x="0" y="0"/>
              <wp:positionH relativeFrom="page">
                <wp:posOffset>3733165</wp:posOffset>
              </wp:positionH>
              <wp:positionV relativeFrom="page">
                <wp:posOffset>9600565</wp:posOffset>
              </wp:positionV>
              <wp:extent cx="238125" cy="276225"/>
              <wp:effectExtent l="0" t="0" r="9525" b="9525"/>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D1088F">
                          <w:pPr>
                            <w:spacing w:before="122"/>
                            <w:ind w:left="40"/>
                            <w:rPr>
                              <w:rFonts w:ascii="Arial"/>
                              <w:b/>
                              <w:sz w:val="14"/>
                            </w:rPr>
                          </w:pPr>
                          <w:r>
                            <w:fldChar w:fldCharType="begin"/>
                          </w:r>
                          <w:r>
                            <w:rPr>
                              <w:rFonts w:ascii="Arial"/>
                              <w:b/>
                              <w:color w:val="6C6E70"/>
                              <w:w w:val="99"/>
                              <w:sz w:val="14"/>
                            </w:rPr>
                            <w:instrText xml:space="preserve"> PAGE </w:instrText>
                          </w:r>
                          <w:r>
                            <w:fldChar w:fldCharType="separate"/>
                          </w:r>
                          <w:r w:rsidR="00A06A11">
                            <w:rPr>
                              <w:rFonts w:ascii="Arial"/>
                              <w:b/>
                              <w:noProof/>
                              <w:color w:val="6C6E70"/>
                              <w:w w:val="99"/>
                              <w:sz w:val="14"/>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FE009" id="_x0000_s1043" type="#_x0000_t202" style="position:absolute;margin-left:293.95pt;margin-top:755.95pt;width:18.75pt;height:21.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" filled="f" stroked="f">
              <v:textbox inset="0,0,0,0">
                <w:txbxContent>
                  <w:p w:rsidR="00D1088F" w:rsidRDefault="00D1088F">
                    <w:pPr>
                      <w:spacing w:before="122"/>
                      <w:ind w:left="40"/>
                      <w:rPr>
                        <w:rFonts w:ascii="Arial"/>
                        <w:b/>
                        <w:sz w:val="14"/>
                      </w:rPr>
                    </w:pPr>
                    <w:r>
                      <w:fldChar w:fldCharType="begin"/>
                    </w:r>
                    <w:r>
                      <w:rPr>
                        <w:rFonts w:ascii="Arial"/>
                        <w:b/>
                        <w:color w:val="6C6E70"/>
                        <w:w w:val="99"/>
                        <w:sz w:val="14"/>
                      </w:rPr>
                      <w:instrText xml:space="preserve"> PAGE </w:instrText>
                    </w:r>
                    <w:r>
                      <w:fldChar w:fldCharType="separate"/>
                    </w:r>
                    <w:r w:rsidR="00A06A11">
                      <w:rPr>
                        <w:rFonts w:ascii="Arial"/>
                        <w:b/>
                        <w:noProof/>
                        <w:color w:val="6C6E70"/>
                        <w:w w:val="99"/>
                        <w:sz w:val="14"/>
                      </w:rPr>
                      <w:t>33</w:t>
                    </w:r>
                    <w:r>
                      <w:fldChar w:fldCharType="end"/>
                    </w:r>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46976" behindDoc="1" locked="0" layoutInCell="1" allowOverlap="1" wp14:anchorId="07A9EBA5" wp14:editId="1CC1D842">
              <wp:simplePos x="0" y="0"/>
              <wp:positionH relativeFrom="page">
                <wp:posOffset>561975</wp:posOffset>
              </wp:positionH>
              <wp:positionV relativeFrom="page">
                <wp:posOffset>9399270</wp:posOffset>
              </wp:positionV>
              <wp:extent cx="6438265" cy="0"/>
              <wp:effectExtent l="9525" t="7620" r="10160" b="11430"/>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1FAA1F"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740.1pt" to="551.2pt,7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Zg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" strokeweight=".1055mm">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3D9" w:rsidRDefault="002D73D9">
      <w:r>
        <w:separator/>
      </w:r>
    </w:p>
  </w:footnote>
  <w:footnote w:type="continuationSeparator" w:id="0">
    <w:p w:rsidR="002D73D9" w:rsidRDefault="002D7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F" w:rsidRDefault="001C1D3E">
    <w:pPr>
      <w:pStyle w:val="BodyText"/>
      <w:spacing w:line="14" w:lineRule="auto"/>
    </w:pPr>
    <w:r>
      <w:rPr>
        <w:noProof/>
        <w:lang w:val="id-ID" w:eastAsia="id-ID" w:bidi="ar-SA"/>
      </w:rPr>
      <mc:AlternateContent>
        <mc:Choice Requires="wps">
          <w:drawing>
            <wp:anchor distT="0" distB="0" distL="114300" distR="114300" simplePos="0" relativeHeight="251654144" behindDoc="1" locked="0" layoutInCell="1" allowOverlap="1" wp14:anchorId="55321A74" wp14:editId="7E2DA8F5">
              <wp:simplePos x="0" y="0"/>
              <wp:positionH relativeFrom="page">
                <wp:posOffset>3875600</wp:posOffset>
              </wp:positionH>
              <wp:positionV relativeFrom="page">
                <wp:posOffset>400050</wp:posOffset>
              </wp:positionV>
              <wp:extent cx="3174365" cy="118745"/>
              <wp:effectExtent l="0" t="0" r="6985" b="1460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1C1D3E">
                          <w:pPr>
                            <w:spacing w:before="18"/>
                            <w:ind w:left="20"/>
                            <w:rPr>
                              <w:rFonts w:ascii="Arial"/>
                              <w:sz w:val="14"/>
                            </w:rPr>
                          </w:pPr>
                          <w:r>
                            <w:rPr>
                              <w:rFonts w:ascii="Arial"/>
                              <w:sz w:val="14"/>
                            </w:rPr>
                            <w:t>Application of Science Literacy Circles Method Based on Local Reality to</w:t>
                          </w:r>
                          <w:r w:rsidR="00D1088F">
                            <w:rPr>
                              <w:rFonts w:ascii="Arial"/>
                              <w:sz w:val="14"/>
                            </w:rPr>
                            <w:t>…</w:t>
                          </w:r>
                          <w:r w:rsidR="00D1088F">
                            <w:rPr>
                              <w:rFonts w:ascii="Arial"/>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21A74" id="_x0000_t202" coordsize="21600,21600" o:spt="202" path="m,l,21600r21600,l21600,xe">
              <v:stroke joinstyle="miter"/>
              <v:path gradientshapeok="t" o:connecttype="rect"/>
            </v:shapetype>
            <v:shape id="Text Box 5" o:spid="_x0000_s1029" type="#_x0000_t202" style="position:absolute;margin-left:305.15pt;margin-top:31.5pt;width:249.95pt;height:9.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" filled="f" stroked="f">
              <v:textbox inset="0,0,0,0">
                <w:txbxContent>
                  <w:p w:rsidR="00D1088F" w:rsidRDefault="001C1D3E">
                    <w:pPr>
                      <w:spacing w:before="18"/>
                      <w:ind w:left="20"/>
                      <w:rPr>
                        <w:rFonts w:ascii="Arial"/>
                        <w:sz w:val="14"/>
                      </w:rPr>
                    </w:pPr>
                    <w:r>
                      <w:rPr>
                        <w:rFonts w:ascii="Arial"/>
                        <w:sz w:val="14"/>
                      </w:rPr>
                      <w:t>Application of Science Literacy Circles Method Based on Local Reality to</w:t>
                    </w:r>
                    <w:r w:rsidR="00D1088F">
                      <w:rPr>
                        <w:rFonts w:ascii="Arial"/>
                        <w:sz w:val="14"/>
                      </w:rPr>
                      <w:t>…</w:t>
                    </w:r>
                    <w:r w:rsidR="00D1088F">
                      <w:rPr>
                        <w:rFonts w:ascii="Arial"/>
                        <w:sz w:val="14"/>
                      </w:rPr>
                      <w:t>.</w:t>
                    </w:r>
                  </w:p>
                </w:txbxContent>
              </v:textbox>
              <w10:wrap anchorx="page" anchory="page"/>
            </v:shape>
          </w:pict>
        </mc:Fallback>
      </mc:AlternateContent>
    </w:r>
    <w:r w:rsidR="00D1088F">
      <w:rPr>
        <w:noProof/>
        <w:lang w:val="id-ID" w:eastAsia="id-ID" w:bidi="ar-SA"/>
      </w:rPr>
      <mc:AlternateContent>
        <mc:Choice Requires="wps">
          <w:drawing>
            <wp:anchor distT="0" distB="0" distL="114300" distR="114300" simplePos="0" relativeHeight="251653120" behindDoc="1" locked="0" layoutInCell="1" allowOverlap="1" wp14:anchorId="57004E8A" wp14:editId="41D1EDEF">
              <wp:simplePos x="0" y="0"/>
              <wp:positionH relativeFrom="page">
                <wp:posOffset>550069</wp:posOffset>
              </wp:positionH>
              <wp:positionV relativeFrom="page">
                <wp:posOffset>392906</wp:posOffset>
              </wp:positionV>
              <wp:extent cx="2043112" cy="142557"/>
              <wp:effectExtent l="0" t="0" r="14605" b="1016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112" cy="142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1C1D3E">
                          <w:pPr>
                            <w:spacing w:before="18"/>
                            <w:ind w:left="20"/>
                            <w:rPr>
                              <w:rFonts w:ascii="Arial"/>
                              <w:sz w:val="14"/>
                            </w:rPr>
                          </w:pPr>
                          <w:r>
                            <w:rPr>
                              <w:rFonts w:ascii="Arial"/>
                              <w:color w:val="6C6E70"/>
                              <w:sz w:val="14"/>
                            </w:rPr>
                            <w:t>Anggraini Nike and Khoiron Nazip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04E8A" id="Text Box 6" o:spid="_x0000_s1030" type="#_x0000_t202" style="position:absolute;margin-left:43.3pt;margin-top:30.95pt;width:160.85pt;height:1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TrsA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" filled="f" stroked="f">
              <v:textbox inset="0,0,0,0">
                <w:txbxContent>
                  <w:p w:rsidR="00D1088F" w:rsidRDefault="001C1D3E">
                    <w:pPr>
                      <w:spacing w:before="18"/>
                      <w:ind w:left="20"/>
                      <w:rPr>
                        <w:rFonts w:ascii="Arial"/>
                        <w:sz w:val="14"/>
                      </w:rPr>
                    </w:pPr>
                    <w:r>
                      <w:rPr>
                        <w:rFonts w:ascii="Arial"/>
                        <w:color w:val="6C6E70"/>
                        <w:sz w:val="14"/>
                      </w:rPr>
                      <w:t>Anggraini Nike and Khoiron Nazip</w:t>
                    </w:r>
                  </w:p>
                </w:txbxContent>
              </v:textbox>
              <w10:wrap anchorx="page" anchory="page"/>
            </v:shape>
          </w:pict>
        </mc:Fallback>
      </mc:AlternateContent>
    </w:r>
    <w:r w:rsidR="00D1088F">
      <w:rPr>
        <w:noProof/>
        <w:lang w:val="id-ID" w:eastAsia="id-ID" w:bidi="ar-SA"/>
      </w:rPr>
      <mc:AlternateContent>
        <mc:Choice Requires="wps">
          <w:drawing>
            <wp:anchor distT="0" distB="0" distL="114300" distR="114300" simplePos="0" relativeHeight="251652096" behindDoc="1" locked="0" layoutInCell="1" allowOverlap="1" wp14:anchorId="1B361E31" wp14:editId="063101FD">
              <wp:simplePos x="0" y="0"/>
              <wp:positionH relativeFrom="page">
                <wp:posOffset>561975</wp:posOffset>
              </wp:positionH>
              <wp:positionV relativeFrom="page">
                <wp:posOffset>568960</wp:posOffset>
              </wp:positionV>
              <wp:extent cx="6438265" cy="0"/>
              <wp:effectExtent l="9525" t="6985" r="10160" b="120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2A2328"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44.8pt" to="551.2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cdHgIAAEI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" strokeweight=".1055mm">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F" w:rsidRDefault="001C1D3E">
    <w:pPr>
      <w:pStyle w:val="BodyText"/>
      <w:spacing w:line="14" w:lineRule="auto"/>
    </w:pPr>
    <w:r>
      <w:rPr>
        <w:noProof/>
        <w:lang w:val="id-ID" w:eastAsia="id-ID" w:bidi="ar-SA"/>
      </w:rPr>
      <mc:AlternateContent>
        <mc:Choice Requires="wps">
          <w:drawing>
            <wp:anchor distT="0" distB="0" distL="114300" distR="114300" simplePos="0" relativeHeight="251671552" behindDoc="1" locked="0" layoutInCell="1" allowOverlap="1" wp14:anchorId="32A3C01C" wp14:editId="4F0DBDEC">
              <wp:simplePos x="0" y="0"/>
              <wp:positionH relativeFrom="page">
                <wp:posOffset>3873695</wp:posOffset>
              </wp:positionH>
              <wp:positionV relativeFrom="page">
                <wp:posOffset>407670</wp:posOffset>
              </wp:positionV>
              <wp:extent cx="3174365" cy="152400"/>
              <wp:effectExtent l="0" t="0" r="6985"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1C1D3E" w:rsidP="00403E44">
                          <w:pPr>
                            <w:spacing w:before="18"/>
                            <w:ind w:left="20"/>
                            <w:rPr>
                              <w:rFonts w:ascii="Arial"/>
                              <w:sz w:val="14"/>
                            </w:rPr>
                          </w:pPr>
                          <w:r>
                            <w:rPr>
                              <w:rFonts w:ascii="Arial"/>
                              <w:sz w:val="14"/>
                            </w:rPr>
                            <w:t>Application of Science Literacy Circles Method Based on Local Reality to</w:t>
                          </w:r>
                          <w:r w:rsidR="00D1088F">
                            <w:rPr>
                              <w:rFonts w:ascii="Arial"/>
                              <w:sz w:val="14"/>
                            </w:rPr>
                            <w:t>…</w:t>
                          </w:r>
                          <w:r w:rsidR="00D1088F">
                            <w:rPr>
                              <w:rFonts w:ascii="Arial"/>
                              <w:sz w:val="14"/>
                            </w:rPr>
                            <w:t>.</w:t>
                          </w:r>
                        </w:p>
                        <w:p w:rsidR="00D1088F" w:rsidRDefault="00D1088F" w:rsidP="00144590">
                          <w:pPr>
                            <w:spacing w:before="18"/>
                            <w:ind w:left="20"/>
                            <w:rPr>
                              <w:rFonts w:ascii="Arial"/>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3C01C" id="_x0000_t202" coordsize="21600,21600" o:spt="202" path="m,l,21600r21600,l21600,xe">
              <v:stroke joinstyle="miter"/>
              <v:path gradientshapeok="t" o:connecttype="rect"/>
            </v:shapetype>
            <v:shape id="_x0000_s1034" type="#_x0000_t202" style="position:absolute;margin-left:305pt;margin-top:32.1pt;width:249.95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" filled="f" stroked="f">
              <v:textbox inset="0,0,0,0">
                <w:txbxContent>
                  <w:p w:rsidR="00D1088F" w:rsidRDefault="001C1D3E" w:rsidP="00403E44">
                    <w:pPr>
                      <w:spacing w:before="18"/>
                      <w:ind w:left="20"/>
                      <w:rPr>
                        <w:rFonts w:ascii="Arial"/>
                        <w:sz w:val="14"/>
                      </w:rPr>
                    </w:pPr>
                    <w:r>
                      <w:rPr>
                        <w:rFonts w:ascii="Arial"/>
                        <w:sz w:val="14"/>
                      </w:rPr>
                      <w:t>Application of Science Literacy Circles Method Based on Local Reality to</w:t>
                    </w:r>
                    <w:r w:rsidR="00D1088F">
                      <w:rPr>
                        <w:rFonts w:ascii="Arial"/>
                        <w:sz w:val="14"/>
                      </w:rPr>
                      <w:t>…</w:t>
                    </w:r>
                    <w:r w:rsidR="00D1088F">
                      <w:rPr>
                        <w:rFonts w:ascii="Arial"/>
                        <w:sz w:val="14"/>
                      </w:rPr>
                      <w:t>.</w:t>
                    </w:r>
                  </w:p>
                  <w:p w:rsidR="00D1088F" w:rsidRDefault="00D1088F" w:rsidP="00144590">
                    <w:pPr>
                      <w:spacing w:before="18"/>
                      <w:ind w:left="20"/>
                      <w:rPr>
                        <w:rFonts w:ascii="Arial"/>
                        <w:sz w:val="14"/>
                      </w:rPr>
                    </w:pPr>
                  </w:p>
                </w:txbxContent>
              </v:textbox>
              <w10:wrap anchorx="page" anchory="page"/>
            </v:shape>
          </w:pict>
        </mc:Fallback>
      </mc:AlternateContent>
    </w:r>
    <w:r w:rsidR="00D1088F">
      <w:rPr>
        <w:noProof/>
        <w:lang w:val="id-ID" w:eastAsia="id-ID" w:bidi="ar-SA"/>
      </w:rPr>
      <mc:AlternateContent>
        <mc:Choice Requires="wps">
          <w:drawing>
            <wp:anchor distT="0" distB="0" distL="114300" distR="114300" simplePos="0" relativeHeight="251662336" behindDoc="1" locked="0" layoutInCell="1" allowOverlap="1" wp14:anchorId="7B1261CD" wp14:editId="0B3EED83">
              <wp:simplePos x="0" y="0"/>
              <wp:positionH relativeFrom="page">
                <wp:posOffset>558800</wp:posOffset>
              </wp:positionH>
              <wp:positionV relativeFrom="page">
                <wp:posOffset>419100</wp:posOffset>
              </wp:positionV>
              <wp:extent cx="2228850" cy="121126"/>
              <wp:effectExtent l="0" t="0" r="0" b="1270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21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1C1D3E" w:rsidP="008C217F">
                          <w:pPr>
                            <w:spacing w:before="18"/>
                            <w:ind w:left="20"/>
                            <w:rPr>
                              <w:rFonts w:ascii="Arial"/>
                              <w:sz w:val="14"/>
                            </w:rPr>
                          </w:pPr>
                          <w:r>
                            <w:rPr>
                              <w:rFonts w:ascii="Arial"/>
                              <w:color w:val="6C6E70"/>
                              <w:sz w:val="14"/>
                            </w:rPr>
                            <w:t>Anggraini Nike and Khoiron Nazip</w:t>
                          </w:r>
                        </w:p>
                        <w:p w:rsidR="00D1088F" w:rsidRDefault="00D1088F" w:rsidP="00A56609">
                          <w:pPr>
                            <w:spacing w:before="18"/>
                            <w:ind w:left="20"/>
                            <w:rPr>
                              <w:rFonts w:ascii="Arial"/>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261CD" id="_x0000_s1035" type="#_x0000_t202" style="position:absolute;margin-left:44pt;margin-top:33pt;width:175.5pt;height:9.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" filled="f" stroked="f">
              <v:textbox inset="0,0,0,0">
                <w:txbxContent>
                  <w:p w:rsidR="00D1088F" w:rsidRDefault="001C1D3E" w:rsidP="008C217F">
                    <w:pPr>
                      <w:spacing w:before="18"/>
                      <w:ind w:left="20"/>
                      <w:rPr>
                        <w:rFonts w:ascii="Arial"/>
                        <w:sz w:val="14"/>
                      </w:rPr>
                    </w:pPr>
                    <w:r>
                      <w:rPr>
                        <w:rFonts w:ascii="Arial"/>
                        <w:color w:val="6C6E70"/>
                        <w:sz w:val="14"/>
                      </w:rPr>
                      <w:t>Anggraini Nike and Khoiron Nazip</w:t>
                    </w:r>
                  </w:p>
                  <w:p w:rsidR="00D1088F" w:rsidRDefault="00D1088F" w:rsidP="00A56609">
                    <w:pPr>
                      <w:spacing w:before="18"/>
                      <w:ind w:left="20"/>
                      <w:rPr>
                        <w:rFonts w:ascii="Arial"/>
                        <w:sz w:val="14"/>
                      </w:rPr>
                    </w:pPr>
                  </w:p>
                </w:txbxContent>
              </v:textbox>
              <w10:wrap anchorx="page" anchory="page"/>
            </v:shape>
          </w:pict>
        </mc:Fallback>
      </mc:AlternateContent>
    </w:r>
    <w:r w:rsidR="00D1088F">
      <w:rPr>
        <w:noProof/>
        <w:lang w:val="id-ID" w:eastAsia="id-ID" w:bidi="ar-SA"/>
      </w:rPr>
      <mc:AlternateContent>
        <mc:Choice Requires="wps">
          <w:drawing>
            <wp:anchor distT="0" distB="0" distL="114300" distR="114300" simplePos="0" relativeHeight="251659264" behindDoc="1" locked="0" layoutInCell="1" allowOverlap="1" wp14:anchorId="78CA1ED9" wp14:editId="7D0E7260">
              <wp:simplePos x="0" y="0"/>
              <wp:positionH relativeFrom="page">
                <wp:posOffset>561975</wp:posOffset>
              </wp:positionH>
              <wp:positionV relativeFrom="page">
                <wp:posOffset>568960</wp:posOffset>
              </wp:positionV>
              <wp:extent cx="6438265" cy="0"/>
              <wp:effectExtent l="9525" t="6985" r="10160" b="12065"/>
              <wp:wrapNone/>
              <wp:docPr id="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FC63A4" id="Line 6" o:spid="_x0000_s1026" style="position:absolute;z-index:-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44.8pt" to="551.2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D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" strokeweight=".1055mm">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F" w:rsidRDefault="00D1088F">
    <w:pPr>
      <w:pStyle w:val="BodyText"/>
      <w:spacing w:line="14" w:lineRule="auto"/>
    </w:pPr>
    <w:r>
      <w:rPr>
        <w:noProof/>
        <w:lang w:val="id-ID" w:eastAsia="id-ID" w:bidi="ar-SA"/>
      </w:rPr>
      <mc:AlternateContent>
        <mc:Choice Requires="wps">
          <w:drawing>
            <wp:anchor distT="0" distB="0" distL="114300" distR="114300" simplePos="0" relativeHeight="251667456" behindDoc="1" locked="0" layoutInCell="1" allowOverlap="1" wp14:anchorId="6DE2B595" wp14:editId="2D5D0AEB">
              <wp:simplePos x="0" y="0"/>
              <wp:positionH relativeFrom="page">
                <wp:posOffset>580072</wp:posOffset>
              </wp:positionH>
              <wp:positionV relativeFrom="page">
                <wp:posOffset>400050</wp:posOffset>
              </wp:positionV>
              <wp:extent cx="2128837" cy="128270"/>
              <wp:effectExtent l="0" t="0" r="5080" b="508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837"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1C1D3E" w:rsidP="00A56609">
                          <w:pPr>
                            <w:spacing w:before="18"/>
                            <w:ind w:left="20"/>
                            <w:rPr>
                              <w:rFonts w:ascii="Arial"/>
                              <w:sz w:val="14"/>
                            </w:rPr>
                          </w:pPr>
                          <w:r>
                            <w:rPr>
                              <w:rFonts w:ascii="Arial"/>
                              <w:color w:val="6C6E70"/>
                              <w:sz w:val="14"/>
                            </w:rPr>
                            <w:t>Anggraini Nike and Khoiron Nazip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2B595" id="_x0000_t202" coordsize="21600,21600" o:spt="202" path="m,l,21600r21600,l21600,xe">
              <v:stroke joinstyle="miter"/>
              <v:path gradientshapeok="t" o:connecttype="rect"/>
            </v:shapetype>
            <v:shape id="_x0000_s1039" type="#_x0000_t202" style="position:absolute;margin-left:45.65pt;margin-top:31.5pt;width:167.6pt;height:10.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vfsw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" filled="f" stroked="f">
              <v:textbox inset="0,0,0,0">
                <w:txbxContent>
                  <w:p w:rsidR="00D1088F" w:rsidRDefault="001C1D3E" w:rsidP="00A56609">
                    <w:pPr>
                      <w:spacing w:before="18"/>
                      <w:ind w:left="20"/>
                      <w:rPr>
                        <w:rFonts w:ascii="Arial"/>
                        <w:sz w:val="14"/>
                      </w:rPr>
                    </w:pPr>
                    <w:r>
                      <w:rPr>
                        <w:rFonts w:ascii="Arial"/>
                        <w:color w:val="6C6E70"/>
                        <w:sz w:val="14"/>
                      </w:rPr>
                      <w:t>Anggraini Nike and Khoiron Nazip</w:t>
                    </w:r>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73600" behindDoc="1" locked="0" layoutInCell="1" allowOverlap="1" wp14:anchorId="433932D3" wp14:editId="045F99E1">
              <wp:simplePos x="0" y="0"/>
              <wp:positionH relativeFrom="page">
                <wp:posOffset>3864508</wp:posOffset>
              </wp:positionH>
              <wp:positionV relativeFrom="page">
                <wp:posOffset>410479</wp:posOffset>
              </wp:positionV>
              <wp:extent cx="3250876" cy="114448"/>
              <wp:effectExtent l="0" t="0" r="6985"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0876" cy="114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8F" w:rsidRDefault="001C1D3E" w:rsidP="007C5BC2">
                          <w:pPr>
                            <w:spacing w:before="18"/>
                            <w:ind w:left="20"/>
                            <w:rPr>
                              <w:rFonts w:ascii="Arial"/>
                              <w:sz w:val="14"/>
                            </w:rPr>
                          </w:pPr>
                          <w:r>
                            <w:rPr>
                              <w:rFonts w:ascii="Arial"/>
                              <w:sz w:val="14"/>
                            </w:rPr>
                            <w:t>Application of Sciemce Literacy Circles Method Based on Local Reality to</w:t>
                          </w:r>
                          <w:r w:rsidR="00D1088F">
                            <w:rPr>
                              <w:rFonts w:ascii="Arial"/>
                              <w:sz w:val="14"/>
                            </w:rPr>
                            <w:t>…</w:t>
                          </w:r>
                          <w:r w:rsidR="00D1088F">
                            <w:rPr>
                              <w:rFonts w:ascii="Arial"/>
                              <w:sz w:val="14"/>
                            </w:rPr>
                            <w:t>.</w:t>
                          </w:r>
                        </w:p>
                        <w:p w:rsidR="00D1088F" w:rsidRDefault="00D1088F" w:rsidP="007C5BC2">
                          <w:pPr>
                            <w:spacing w:before="18"/>
                            <w:ind w:left="20"/>
                            <w:rPr>
                              <w:rFonts w:ascii="Arial"/>
                              <w:sz w:val="14"/>
                            </w:rPr>
                          </w:pPr>
                        </w:p>
                        <w:p w:rsidR="00D1088F" w:rsidRDefault="00D1088F" w:rsidP="00144590">
                          <w:pPr>
                            <w:spacing w:before="18"/>
                            <w:ind w:left="20"/>
                            <w:rPr>
                              <w:rFonts w:ascii="Arial"/>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932D3" id="_x0000_s1040" type="#_x0000_t202" style="position:absolute;margin-left:304.3pt;margin-top:32.3pt;width:255.95pt;height: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bfsg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" filled="f" stroked="f">
              <v:textbox inset="0,0,0,0">
                <w:txbxContent>
                  <w:p w:rsidR="00D1088F" w:rsidRDefault="001C1D3E" w:rsidP="007C5BC2">
                    <w:pPr>
                      <w:spacing w:before="18"/>
                      <w:ind w:left="20"/>
                      <w:rPr>
                        <w:rFonts w:ascii="Arial"/>
                        <w:sz w:val="14"/>
                      </w:rPr>
                    </w:pPr>
                    <w:r>
                      <w:rPr>
                        <w:rFonts w:ascii="Arial"/>
                        <w:sz w:val="14"/>
                      </w:rPr>
                      <w:t>Application of Sciemce Literacy Circles Method Based on Local Reality to</w:t>
                    </w:r>
                    <w:r w:rsidR="00D1088F">
                      <w:rPr>
                        <w:rFonts w:ascii="Arial"/>
                        <w:sz w:val="14"/>
                      </w:rPr>
                      <w:t>…</w:t>
                    </w:r>
                    <w:r w:rsidR="00D1088F">
                      <w:rPr>
                        <w:rFonts w:ascii="Arial"/>
                        <w:sz w:val="14"/>
                      </w:rPr>
                      <w:t>.</w:t>
                    </w:r>
                  </w:p>
                  <w:p w:rsidR="00D1088F" w:rsidRDefault="00D1088F" w:rsidP="007C5BC2">
                    <w:pPr>
                      <w:spacing w:before="18"/>
                      <w:ind w:left="20"/>
                      <w:rPr>
                        <w:rFonts w:ascii="Arial"/>
                        <w:sz w:val="14"/>
                      </w:rPr>
                    </w:pPr>
                  </w:p>
                  <w:p w:rsidR="00D1088F" w:rsidRDefault="00D1088F" w:rsidP="00144590">
                    <w:pPr>
                      <w:spacing w:before="18"/>
                      <w:ind w:left="20"/>
                      <w:rPr>
                        <w:rFonts w:ascii="Arial"/>
                        <w:sz w:val="14"/>
                      </w:rPr>
                    </w:pPr>
                  </w:p>
                </w:txbxContent>
              </v:textbox>
              <w10:wrap anchorx="page" anchory="page"/>
            </v:shape>
          </w:pict>
        </mc:Fallback>
      </mc:AlternateContent>
    </w:r>
    <w:r>
      <w:rPr>
        <w:noProof/>
        <w:lang w:val="id-ID" w:eastAsia="id-ID" w:bidi="ar-SA"/>
      </w:rPr>
      <mc:AlternateContent>
        <mc:Choice Requires="wps">
          <w:drawing>
            <wp:anchor distT="0" distB="0" distL="114300" distR="114300" simplePos="0" relativeHeight="251645952" behindDoc="1" locked="0" layoutInCell="1" allowOverlap="1" wp14:anchorId="2C5EEA65" wp14:editId="5052EDBF">
              <wp:simplePos x="0" y="0"/>
              <wp:positionH relativeFrom="page">
                <wp:posOffset>561975</wp:posOffset>
              </wp:positionH>
              <wp:positionV relativeFrom="page">
                <wp:posOffset>568960</wp:posOffset>
              </wp:positionV>
              <wp:extent cx="6438265" cy="0"/>
              <wp:effectExtent l="9525" t="6985" r="10160" b="12065"/>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A266B6" id="Line 6"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44.8pt" to="551.2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We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" strokeweight=".1055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3CA2"/>
    <w:multiLevelType w:val="hybridMultilevel"/>
    <w:tmpl w:val="BE7406A4"/>
    <w:lvl w:ilvl="0" w:tplc="30F217FC">
      <w:start w:val="1"/>
      <w:numFmt w:val="decimal"/>
      <w:lvlText w:val="%1)"/>
      <w:lvlJc w:val="left"/>
      <w:pPr>
        <w:ind w:left="303" w:hanging="200"/>
      </w:pPr>
      <w:rPr>
        <w:rFonts w:ascii="Times New Roman" w:eastAsia="Times New Roman" w:hAnsi="Times New Roman" w:cs="Times New Roman" w:hint="default"/>
        <w:w w:val="98"/>
        <w:sz w:val="20"/>
        <w:szCs w:val="20"/>
        <w:lang w:val="en-US" w:eastAsia="en-US" w:bidi="en-US"/>
      </w:rPr>
    </w:lvl>
    <w:lvl w:ilvl="1" w:tplc="73F4C6AA">
      <w:start w:val="1"/>
      <w:numFmt w:val="decimal"/>
      <w:lvlText w:val="%2"/>
      <w:lvlJc w:val="left"/>
      <w:pPr>
        <w:ind w:left="861" w:hanging="459"/>
      </w:pPr>
      <w:rPr>
        <w:rFonts w:ascii="Times New Roman" w:eastAsia="Times New Roman" w:hAnsi="Times New Roman" w:cs="Times New Roman" w:hint="default"/>
        <w:color w:val="0000FF"/>
        <w:w w:val="95"/>
        <w:sz w:val="20"/>
        <w:szCs w:val="20"/>
        <w:lang w:val="en-US" w:eastAsia="en-US" w:bidi="en-US"/>
      </w:rPr>
    </w:lvl>
    <w:lvl w:ilvl="2" w:tplc="EC08A1DA">
      <w:numFmt w:val="bullet"/>
      <w:lvlText w:val="•"/>
      <w:lvlJc w:val="left"/>
      <w:pPr>
        <w:ind w:left="1337" w:hanging="459"/>
      </w:pPr>
      <w:rPr>
        <w:rFonts w:hint="default"/>
        <w:lang w:val="en-US" w:eastAsia="en-US" w:bidi="en-US"/>
      </w:rPr>
    </w:lvl>
    <w:lvl w:ilvl="3" w:tplc="AAA407A4">
      <w:numFmt w:val="bullet"/>
      <w:lvlText w:val="•"/>
      <w:lvlJc w:val="left"/>
      <w:pPr>
        <w:ind w:left="1814" w:hanging="459"/>
      </w:pPr>
      <w:rPr>
        <w:rFonts w:hint="default"/>
        <w:lang w:val="en-US" w:eastAsia="en-US" w:bidi="en-US"/>
      </w:rPr>
    </w:lvl>
    <w:lvl w:ilvl="4" w:tplc="73366F7E">
      <w:numFmt w:val="bullet"/>
      <w:lvlText w:val="•"/>
      <w:lvlJc w:val="left"/>
      <w:pPr>
        <w:ind w:left="2292" w:hanging="459"/>
      </w:pPr>
      <w:rPr>
        <w:rFonts w:hint="default"/>
        <w:lang w:val="en-US" w:eastAsia="en-US" w:bidi="en-US"/>
      </w:rPr>
    </w:lvl>
    <w:lvl w:ilvl="5" w:tplc="C1A468D0">
      <w:numFmt w:val="bullet"/>
      <w:lvlText w:val="•"/>
      <w:lvlJc w:val="left"/>
      <w:pPr>
        <w:ind w:left="2769" w:hanging="459"/>
      </w:pPr>
      <w:rPr>
        <w:rFonts w:hint="default"/>
        <w:lang w:val="en-US" w:eastAsia="en-US" w:bidi="en-US"/>
      </w:rPr>
    </w:lvl>
    <w:lvl w:ilvl="6" w:tplc="8BF80EF2">
      <w:numFmt w:val="bullet"/>
      <w:lvlText w:val="•"/>
      <w:lvlJc w:val="left"/>
      <w:pPr>
        <w:ind w:left="3247" w:hanging="459"/>
      </w:pPr>
      <w:rPr>
        <w:rFonts w:hint="default"/>
        <w:lang w:val="en-US" w:eastAsia="en-US" w:bidi="en-US"/>
      </w:rPr>
    </w:lvl>
    <w:lvl w:ilvl="7" w:tplc="BD3E84B0">
      <w:numFmt w:val="bullet"/>
      <w:lvlText w:val="•"/>
      <w:lvlJc w:val="left"/>
      <w:pPr>
        <w:ind w:left="3724" w:hanging="459"/>
      </w:pPr>
      <w:rPr>
        <w:rFonts w:hint="default"/>
        <w:lang w:val="en-US" w:eastAsia="en-US" w:bidi="en-US"/>
      </w:rPr>
    </w:lvl>
    <w:lvl w:ilvl="8" w:tplc="C5AC0F9C">
      <w:numFmt w:val="bullet"/>
      <w:lvlText w:val="•"/>
      <w:lvlJc w:val="left"/>
      <w:pPr>
        <w:ind w:left="4202" w:hanging="459"/>
      </w:pPr>
      <w:rPr>
        <w:rFonts w:hint="default"/>
        <w:lang w:val="en-US" w:eastAsia="en-US" w:bidi="en-US"/>
      </w:rPr>
    </w:lvl>
  </w:abstractNum>
  <w:abstractNum w:abstractNumId="1">
    <w:nsid w:val="056B11FC"/>
    <w:multiLevelType w:val="hybridMultilevel"/>
    <w:tmpl w:val="F6DCF20E"/>
    <w:lvl w:ilvl="0" w:tplc="3CD87850">
      <w:start w:val="1"/>
      <w:numFmt w:val="lowerLetter"/>
      <w:lvlText w:val="%1."/>
      <w:lvlJc w:val="left"/>
      <w:pPr>
        <w:ind w:left="484" w:hanging="360"/>
      </w:pPr>
      <w:rPr>
        <w:rFonts w:hint="default"/>
        <w:sz w:val="20"/>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2">
    <w:nsid w:val="1D80784E"/>
    <w:multiLevelType w:val="hybridMultilevel"/>
    <w:tmpl w:val="272ABBAE"/>
    <w:lvl w:ilvl="0" w:tplc="89E6C716">
      <w:start w:val="1"/>
      <w:numFmt w:val="decimal"/>
      <w:lvlText w:val="%1)"/>
      <w:lvlJc w:val="left"/>
      <w:pPr>
        <w:ind w:left="303" w:hanging="200"/>
      </w:pPr>
      <w:rPr>
        <w:rFonts w:ascii="Times New Roman" w:eastAsia="Times New Roman" w:hAnsi="Times New Roman" w:cs="Times New Roman" w:hint="default"/>
        <w:w w:val="98"/>
        <w:sz w:val="20"/>
        <w:szCs w:val="20"/>
        <w:lang w:val="en-US" w:eastAsia="en-US" w:bidi="en-US"/>
      </w:rPr>
    </w:lvl>
    <w:lvl w:ilvl="1" w:tplc="54D6F080">
      <w:start w:val="1"/>
      <w:numFmt w:val="decimal"/>
      <w:lvlText w:val="%2"/>
      <w:lvlJc w:val="left"/>
      <w:pPr>
        <w:ind w:left="861" w:hanging="459"/>
      </w:pPr>
      <w:rPr>
        <w:rFonts w:ascii="Times New Roman" w:eastAsia="Times New Roman" w:hAnsi="Times New Roman" w:cs="Times New Roman" w:hint="default"/>
        <w:color w:val="0000FF"/>
        <w:w w:val="95"/>
        <w:sz w:val="20"/>
        <w:szCs w:val="20"/>
        <w:lang w:val="en-US" w:eastAsia="en-US" w:bidi="en-US"/>
      </w:rPr>
    </w:lvl>
    <w:lvl w:ilvl="2" w:tplc="E0E65C66">
      <w:numFmt w:val="bullet"/>
      <w:lvlText w:val="•"/>
      <w:lvlJc w:val="left"/>
      <w:pPr>
        <w:ind w:left="1337" w:hanging="459"/>
      </w:pPr>
      <w:rPr>
        <w:rFonts w:hint="default"/>
        <w:lang w:val="en-US" w:eastAsia="en-US" w:bidi="en-US"/>
      </w:rPr>
    </w:lvl>
    <w:lvl w:ilvl="3" w:tplc="2FF413F2">
      <w:numFmt w:val="bullet"/>
      <w:lvlText w:val="•"/>
      <w:lvlJc w:val="left"/>
      <w:pPr>
        <w:ind w:left="1814" w:hanging="459"/>
      </w:pPr>
      <w:rPr>
        <w:rFonts w:hint="default"/>
        <w:lang w:val="en-US" w:eastAsia="en-US" w:bidi="en-US"/>
      </w:rPr>
    </w:lvl>
    <w:lvl w:ilvl="4" w:tplc="95DA4620">
      <w:numFmt w:val="bullet"/>
      <w:lvlText w:val="•"/>
      <w:lvlJc w:val="left"/>
      <w:pPr>
        <w:ind w:left="2292" w:hanging="459"/>
      </w:pPr>
      <w:rPr>
        <w:rFonts w:hint="default"/>
        <w:lang w:val="en-US" w:eastAsia="en-US" w:bidi="en-US"/>
      </w:rPr>
    </w:lvl>
    <w:lvl w:ilvl="5" w:tplc="90C4176C">
      <w:numFmt w:val="bullet"/>
      <w:lvlText w:val="•"/>
      <w:lvlJc w:val="left"/>
      <w:pPr>
        <w:ind w:left="2769" w:hanging="459"/>
      </w:pPr>
      <w:rPr>
        <w:rFonts w:hint="default"/>
        <w:lang w:val="en-US" w:eastAsia="en-US" w:bidi="en-US"/>
      </w:rPr>
    </w:lvl>
    <w:lvl w:ilvl="6" w:tplc="D39A6786">
      <w:numFmt w:val="bullet"/>
      <w:lvlText w:val="•"/>
      <w:lvlJc w:val="left"/>
      <w:pPr>
        <w:ind w:left="3247" w:hanging="459"/>
      </w:pPr>
      <w:rPr>
        <w:rFonts w:hint="default"/>
        <w:lang w:val="en-US" w:eastAsia="en-US" w:bidi="en-US"/>
      </w:rPr>
    </w:lvl>
    <w:lvl w:ilvl="7" w:tplc="20A84576">
      <w:numFmt w:val="bullet"/>
      <w:lvlText w:val="•"/>
      <w:lvlJc w:val="left"/>
      <w:pPr>
        <w:ind w:left="3724" w:hanging="459"/>
      </w:pPr>
      <w:rPr>
        <w:rFonts w:hint="default"/>
        <w:lang w:val="en-US" w:eastAsia="en-US" w:bidi="en-US"/>
      </w:rPr>
    </w:lvl>
    <w:lvl w:ilvl="8" w:tplc="430EBD78">
      <w:numFmt w:val="bullet"/>
      <w:lvlText w:val="•"/>
      <w:lvlJc w:val="left"/>
      <w:pPr>
        <w:ind w:left="4202" w:hanging="459"/>
      </w:pPr>
      <w:rPr>
        <w:rFonts w:hint="default"/>
        <w:lang w:val="en-US" w:eastAsia="en-US" w:bidi="en-US"/>
      </w:rPr>
    </w:lvl>
  </w:abstractNum>
  <w:abstractNum w:abstractNumId="3">
    <w:nsid w:val="22FD0322"/>
    <w:multiLevelType w:val="hybridMultilevel"/>
    <w:tmpl w:val="1656600E"/>
    <w:lvl w:ilvl="0" w:tplc="6AF23030">
      <w:start w:val="1"/>
      <w:numFmt w:val="decimal"/>
      <w:lvlText w:val="%1."/>
      <w:lvlJc w:val="left"/>
      <w:pPr>
        <w:ind w:left="720" w:hanging="360"/>
      </w:pPr>
      <w:rPr>
        <w:rFonts w:ascii="Times New Roman" w:hAnsi="Times New Roman" w:cs="Times New Roman"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7678E3"/>
    <w:multiLevelType w:val="hybridMultilevel"/>
    <w:tmpl w:val="EAB0021C"/>
    <w:lvl w:ilvl="0" w:tplc="392C9700">
      <w:start w:val="1"/>
      <w:numFmt w:val="decimal"/>
      <w:lvlText w:val="%1"/>
      <w:lvlJc w:val="left"/>
      <w:pPr>
        <w:ind w:left="861" w:hanging="459"/>
      </w:pPr>
      <w:rPr>
        <w:rFonts w:ascii="Times New Roman" w:eastAsia="Times New Roman" w:hAnsi="Times New Roman" w:cs="Times New Roman" w:hint="default"/>
        <w:color w:val="0000FF"/>
        <w:w w:val="95"/>
        <w:sz w:val="20"/>
        <w:szCs w:val="20"/>
        <w:lang w:val="en-US" w:eastAsia="en-US" w:bidi="en-US"/>
      </w:rPr>
    </w:lvl>
    <w:lvl w:ilvl="1" w:tplc="4C5E2C56">
      <w:numFmt w:val="bullet"/>
      <w:lvlText w:val="•"/>
      <w:lvlJc w:val="left"/>
      <w:pPr>
        <w:ind w:left="1810" w:hanging="459"/>
      </w:pPr>
      <w:rPr>
        <w:rFonts w:hint="default"/>
        <w:lang w:val="en-US" w:eastAsia="en-US" w:bidi="en-US"/>
      </w:rPr>
    </w:lvl>
    <w:lvl w:ilvl="2" w:tplc="28047F56">
      <w:numFmt w:val="bullet"/>
      <w:lvlText w:val="•"/>
      <w:lvlJc w:val="left"/>
      <w:pPr>
        <w:ind w:left="2761" w:hanging="459"/>
      </w:pPr>
      <w:rPr>
        <w:rFonts w:hint="default"/>
        <w:lang w:val="en-US" w:eastAsia="en-US" w:bidi="en-US"/>
      </w:rPr>
    </w:lvl>
    <w:lvl w:ilvl="3" w:tplc="8FE4A790">
      <w:numFmt w:val="bullet"/>
      <w:lvlText w:val="•"/>
      <w:lvlJc w:val="left"/>
      <w:pPr>
        <w:ind w:left="3712" w:hanging="459"/>
      </w:pPr>
      <w:rPr>
        <w:rFonts w:hint="default"/>
        <w:lang w:val="en-US" w:eastAsia="en-US" w:bidi="en-US"/>
      </w:rPr>
    </w:lvl>
    <w:lvl w:ilvl="4" w:tplc="D082C092">
      <w:numFmt w:val="bullet"/>
      <w:lvlText w:val="•"/>
      <w:lvlJc w:val="left"/>
      <w:pPr>
        <w:ind w:left="4663" w:hanging="459"/>
      </w:pPr>
      <w:rPr>
        <w:rFonts w:hint="default"/>
        <w:lang w:val="en-US" w:eastAsia="en-US" w:bidi="en-US"/>
      </w:rPr>
    </w:lvl>
    <w:lvl w:ilvl="5" w:tplc="55564FC0">
      <w:numFmt w:val="bullet"/>
      <w:lvlText w:val="•"/>
      <w:lvlJc w:val="left"/>
      <w:pPr>
        <w:ind w:left="5614" w:hanging="459"/>
      </w:pPr>
      <w:rPr>
        <w:rFonts w:hint="default"/>
        <w:lang w:val="en-US" w:eastAsia="en-US" w:bidi="en-US"/>
      </w:rPr>
    </w:lvl>
    <w:lvl w:ilvl="6" w:tplc="D08AF2BE">
      <w:numFmt w:val="bullet"/>
      <w:lvlText w:val="•"/>
      <w:lvlJc w:val="left"/>
      <w:pPr>
        <w:ind w:left="6565" w:hanging="459"/>
      </w:pPr>
      <w:rPr>
        <w:rFonts w:hint="default"/>
        <w:lang w:val="en-US" w:eastAsia="en-US" w:bidi="en-US"/>
      </w:rPr>
    </w:lvl>
    <w:lvl w:ilvl="7" w:tplc="214E13F0">
      <w:numFmt w:val="bullet"/>
      <w:lvlText w:val="•"/>
      <w:lvlJc w:val="left"/>
      <w:pPr>
        <w:ind w:left="7516" w:hanging="459"/>
      </w:pPr>
      <w:rPr>
        <w:rFonts w:hint="default"/>
        <w:lang w:val="en-US" w:eastAsia="en-US" w:bidi="en-US"/>
      </w:rPr>
    </w:lvl>
    <w:lvl w:ilvl="8" w:tplc="5CFEEBC8">
      <w:numFmt w:val="bullet"/>
      <w:lvlText w:val="•"/>
      <w:lvlJc w:val="left"/>
      <w:pPr>
        <w:ind w:left="8467" w:hanging="459"/>
      </w:pPr>
      <w:rPr>
        <w:rFonts w:hint="default"/>
        <w:lang w:val="en-US" w:eastAsia="en-US" w:bidi="en-US"/>
      </w:rPr>
    </w:lvl>
  </w:abstractNum>
  <w:abstractNum w:abstractNumId="5">
    <w:nsid w:val="558B7AAA"/>
    <w:multiLevelType w:val="hybridMultilevel"/>
    <w:tmpl w:val="62D85D5C"/>
    <w:lvl w:ilvl="0" w:tplc="B994FBF4">
      <w:start w:val="1"/>
      <w:numFmt w:val="lowerLetter"/>
      <w:lvlText w:val="%1."/>
      <w:lvlJc w:val="left"/>
      <w:pPr>
        <w:ind w:left="484" w:hanging="360"/>
      </w:pPr>
      <w:rPr>
        <w:rFonts w:hint="default"/>
        <w:sz w:val="20"/>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6">
    <w:nsid w:val="57AC17F9"/>
    <w:multiLevelType w:val="hybridMultilevel"/>
    <w:tmpl w:val="94B2DDC6"/>
    <w:lvl w:ilvl="0" w:tplc="AC64EF3C">
      <w:start w:val="1"/>
      <w:numFmt w:val="decimal"/>
      <w:pStyle w:val="TOC1"/>
      <w:lvlText w:val="%1."/>
      <w:lvlJc w:val="left"/>
      <w:pPr>
        <w:ind w:left="720" w:hanging="360"/>
      </w:pPr>
      <w:rPr>
        <w:rFonts w:ascii="Times New Roman" w:hAnsi="Times New Roman" w:cs="Times New Roman" w:hint="default"/>
        <w:color w:val="0000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63"/>
    <w:rsid w:val="00000872"/>
    <w:rsid w:val="00003BCE"/>
    <w:rsid w:val="00003E1F"/>
    <w:rsid w:val="00011DA9"/>
    <w:rsid w:val="00017CA3"/>
    <w:rsid w:val="000208A4"/>
    <w:rsid w:val="00020963"/>
    <w:rsid w:val="00024D28"/>
    <w:rsid w:val="000568EE"/>
    <w:rsid w:val="000631D8"/>
    <w:rsid w:val="000669BA"/>
    <w:rsid w:val="00072820"/>
    <w:rsid w:val="00074A55"/>
    <w:rsid w:val="000847BF"/>
    <w:rsid w:val="00091CA8"/>
    <w:rsid w:val="00091EDE"/>
    <w:rsid w:val="000A2F57"/>
    <w:rsid w:val="000B2F57"/>
    <w:rsid w:val="000B43B1"/>
    <w:rsid w:val="000B63CB"/>
    <w:rsid w:val="000D11C5"/>
    <w:rsid w:val="000D78D3"/>
    <w:rsid w:val="000E1356"/>
    <w:rsid w:val="000F0187"/>
    <w:rsid w:val="001012BF"/>
    <w:rsid w:val="0011489E"/>
    <w:rsid w:val="001245EB"/>
    <w:rsid w:val="00131025"/>
    <w:rsid w:val="00142C23"/>
    <w:rsid w:val="00144590"/>
    <w:rsid w:val="0016146F"/>
    <w:rsid w:val="00162169"/>
    <w:rsid w:val="0019021B"/>
    <w:rsid w:val="001918C8"/>
    <w:rsid w:val="001C1D3E"/>
    <w:rsid w:val="001C3725"/>
    <w:rsid w:val="001D6F8D"/>
    <w:rsid w:val="001D757A"/>
    <w:rsid w:val="001E22DF"/>
    <w:rsid w:val="001F316F"/>
    <w:rsid w:val="002130E9"/>
    <w:rsid w:val="002177DC"/>
    <w:rsid w:val="00232B96"/>
    <w:rsid w:val="00234988"/>
    <w:rsid w:val="00235F81"/>
    <w:rsid w:val="00245D73"/>
    <w:rsid w:val="00255A71"/>
    <w:rsid w:val="00277E29"/>
    <w:rsid w:val="00282A73"/>
    <w:rsid w:val="002B3D4B"/>
    <w:rsid w:val="002B507C"/>
    <w:rsid w:val="002B6447"/>
    <w:rsid w:val="002D73D9"/>
    <w:rsid w:val="002D7F2F"/>
    <w:rsid w:val="002E04E5"/>
    <w:rsid w:val="002F332F"/>
    <w:rsid w:val="003134D4"/>
    <w:rsid w:val="00315025"/>
    <w:rsid w:val="00316801"/>
    <w:rsid w:val="0032111B"/>
    <w:rsid w:val="003325D5"/>
    <w:rsid w:val="00336404"/>
    <w:rsid w:val="00342FB3"/>
    <w:rsid w:val="00354431"/>
    <w:rsid w:val="0036011A"/>
    <w:rsid w:val="0036205B"/>
    <w:rsid w:val="00364C15"/>
    <w:rsid w:val="003745A7"/>
    <w:rsid w:val="00386E15"/>
    <w:rsid w:val="003942CC"/>
    <w:rsid w:val="00395745"/>
    <w:rsid w:val="003A1CD4"/>
    <w:rsid w:val="003A3267"/>
    <w:rsid w:val="003A753E"/>
    <w:rsid w:val="003B209D"/>
    <w:rsid w:val="003C6EE9"/>
    <w:rsid w:val="003F158E"/>
    <w:rsid w:val="003F4ABF"/>
    <w:rsid w:val="00403E44"/>
    <w:rsid w:val="00407502"/>
    <w:rsid w:val="0040787C"/>
    <w:rsid w:val="00414A7D"/>
    <w:rsid w:val="00415A78"/>
    <w:rsid w:val="00415DDC"/>
    <w:rsid w:val="004172A5"/>
    <w:rsid w:val="00423EBA"/>
    <w:rsid w:val="0045069E"/>
    <w:rsid w:val="00451141"/>
    <w:rsid w:val="00451C9E"/>
    <w:rsid w:val="00464024"/>
    <w:rsid w:val="0047201B"/>
    <w:rsid w:val="0048052A"/>
    <w:rsid w:val="004C0627"/>
    <w:rsid w:val="004C3D2B"/>
    <w:rsid w:val="004D18DF"/>
    <w:rsid w:val="004F3999"/>
    <w:rsid w:val="004F46F4"/>
    <w:rsid w:val="005075DC"/>
    <w:rsid w:val="00510AD1"/>
    <w:rsid w:val="005151A9"/>
    <w:rsid w:val="00556620"/>
    <w:rsid w:val="0056103E"/>
    <w:rsid w:val="00561A0C"/>
    <w:rsid w:val="005710AA"/>
    <w:rsid w:val="00572C18"/>
    <w:rsid w:val="005831F3"/>
    <w:rsid w:val="00587E66"/>
    <w:rsid w:val="005B1F32"/>
    <w:rsid w:val="005C5FD3"/>
    <w:rsid w:val="006147AE"/>
    <w:rsid w:val="00616EC2"/>
    <w:rsid w:val="00661701"/>
    <w:rsid w:val="006620D2"/>
    <w:rsid w:val="00664E38"/>
    <w:rsid w:val="00674AD6"/>
    <w:rsid w:val="006B52A4"/>
    <w:rsid w:val="006C65BF"/>
    <w:rsid w:val="0070571B"/>
    <w:rsid w:val="00713BE7"/>
    <w:rsid w:val="007254A0"/>
    <w:rsid w:val="00727E4F"/>
    <w:rsid w:val="007364A2"/>
    <w:rsid w:val="00737F40"/>
    <w:rsid w:val="007400C5"/>
    <w:rsid w:val="00763889"/>
    <w:rsid w:val="0078117B"/>
    <w:rsid w:val="00783CBE"/>
    <w:rsid w:val="00796E17"/>
    <w:rsid w:val="007A36B1"/>
    <w:rsid w:val="007C050B"/>
    <w:rsid w:val="007C3881"/>
    <w:rsid w:val="007C5BC2"/>
    <w:rsid w:val="007D59DA"/>
    <w:rsid w:val="007E0BF3"/>
    <w:rsid w:val="007F22DD"/>
    <w:rsid w:val="007F6F52"/>
    <w:rsid w:val="0081424E"/>
    <w:rsid w:val="00820D3A"/>
    <w:rsid w:val="0082191E"/>
    <w:rsid w:val="00831FB0"/>
    <w:rsid w:val="00837657"/>
    <w:rsid w:val="00841C24"/>
    <w:rsid w:val="00846616"/>
    <w:rsid w:val="008606F2"/>
    <w:rsid w:val="00865BB2"/>
    <w:rsid w:val="00866CB9"/>
    <w:rsid w:val="00885054"/>
    <w:rsid w:val="0089251F"/>
    <w:rsid w:val="008C217F"/>
    <w:rsid w:val="008C21F0"/>
    <w:rsid w:val="008D0163"/>
    <w:rsid w:val="008E1735"/>
    <w:rsid w:val="008F3CFE"/>
    <w:rsid w:val="00903F19"/>
    <w:rsid w:val="0092542A"/>
    <w:rsid w:val="00926A06"/>
    <w:rsid w:val="0094207A"/>
    <w:rsid w:val="009565BD"/>
    <w:rsid w:val="00974E1E"/>
    <w:rsid w:val="00975EF3"/>
    <w:rsid w:val="009931F9"/>
    <w:rsid w:val="009A3E79"/>
    <w:rsid w:val="009C30F1"/>
    <w:rsid w:val="009D2A4B"/>
    <w:rsid w:val="009E3CDE"/>
    <w:rsid w:val="009F176D"/>
    <w:rsid w:val="009F2F0A"/>
    <w:rsid w:val="00A02C61"/>
    <w:rsid w:val="00A06A11"/>
    <w:rsid w:val="00A0750B"/>
    <w:rsid w:val="00A36249"/>
    <w:rsid w:val="00A51475"/>
    <w:rsid w:val="00A56609"/>
    <w:rsid w:val="00A96FBC"/>
    <w:rsid w:val="00AB747F"/>
    <w:rsid w:val="00AE2252"/>
    <w:rsid w:val="00AF0C72"/>
    <w:rsid w:val="00AF298A"/>
    <w:rsid w:val="00AF7CB9"/>
    <w:rsid w:val="00B03D29"/>
    <w:rsid w:val="00B31C39"/>
    <w:rsid w:val="00B41E26"/>
    <w:rsid w:val="00B5169A"/>
    <w:rsid w:val="00B5499C"/>
    <w:rsid w:val="00B55D1B"/>
    <w:rsid w:val="00B709D3"/>
    <w:rsid w:val="00B80D37"/>
    <w:rsid w:val="00B934A3"/>
    <w:rsid w:val="00BC634D"/>
    <w:rsid w:val="00BC7B33"/>
    <w:rsid w:val="00C16156"/>
    <w:rsid w:val="00C16194"/>
    <w:rsid w:val="00C36FBE"/>
    <w:rsid w:val="00C5010A"/>
    <w:rsid w:val="00C5074C"/>
    <w:rsid w:val="00C51FF5"/>
    <w:rsid w:val="00C63368"/>
    <w:rsid w:val="00C84299"/>
    <w:rsid w:val="00C85EF0"/>
    <w:rsid w:val="00CA1ABE"/>
    <w:rsid w:val="00CC0898"/>
    <w:rsid w:val="00CC0D67"/>
    <w:rsid w:val="00CC1613"/>
    <w:rsid w:val="00CC4ADC"/>
    <w:rsid w:val="00CE3CED"/>
    <w:rsid w:val="00CE4714"/>
    <w:rsid w:val="00CE7B31"/>
    <w:rsid w:val="00D00B11"/>
    <w:rsid w:val="00D1088F"/>
    <w:rsid w:val="00D27A6C"/>
    <w:rsid w:val="00D57440"/>
    <w:rsid w:val="00D72B61"/>
    <w:rsid w:val="00D87FFA"/>
    <w:rsid w:val="00D92681"/>
    <w:rsid w:val="00DB33AB"/>
    <w:rsid w:val="00DB6180"/>
    <w:rsid w:val="00DC7992"/>
    <w:rsid w:val="00DE630A"/>
    <w:rsid w:val="00DF4519"/>
    <w:rsid w:val="00DF4968"/>
    <w:rsid w:val="00E110E3"/>
    <w:rsid w:val="00E232DC"/>
    <w:rsid w:val="00E36ED1"/>
    <w:rsid w:val="00E4766F"/>
    <w:rsid w:val="00E50FE4"/>
    <w:rsid w:val="00E828B6"/>
    <w:rsid w:val="00E96A68"/>
    <w:rsid w:val="00EA1861"/>
    <w:rsid w:val="00EA6043"/>
    <w:rsid w:val="00EC01D5"/>
    <w:rsid w:val="00EC0D7F"/>
    <w:rsid w:val="00ED334B"/>
    <w:rsid w:val="00ED77D8"/>
    <w:rsid w:val="00ED7A4F"/>
    <w:rsid w:val="00EE0491"/>
    <w:rsid w:val="00EF71DF"/>
    <w:rsid w:val="00F0520C"/>
    <w:rsid w:val="00F47D6D"/>
    <w:rsid w:val="00F96FFE"/>
    <w:rsid w:val="00FB2251"/>
    <w:rsid w:val="00FF1965"/>
    <w:rsid w:val="00FF5C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5BCE85-FEB6-4B8B-9A48-F203A212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4"/>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110E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aliases w:val="Body of text,Colorful List - Accent 11,List Paragraph1,Body of text+1,Body of text+2,Body of text+3,List Paragraph11,Medium Grid 1 - Accent 21,HEADING 1,Sub sub,rpp3,sub-section,dot points body text 12,Body of textCxSp,soal jawab"/>
    <w:basedOn w:val="Normal"/>
    <w:link w:val="ListParagraphChar"/>
    <w:uiPriority w:val="1"/>
    <w:qFormat/>
    <w:pPr>
      <w:spacing w:before="9"/>
      <w:ind w:left="861" w:hanging="458"/>
    </w:pPr>
  </w:style>
  <w:style w:type="paragraph" w:customStyle="1" w:styleId="TableParagraph">
    <w:name w:val="Table Paragraph"/>
    <w:basedOn w:val="Normal"/>
    <w:uiPriority w:val="1"/>
    <w:qFormat/>
    <w:pPr>
      <w:spacing w:before="28"/>
      <w:ind w:left="119"/>
    </w:pPr>
    <w:rPr>
      <w:rFonts w:ascii="Arial" w:eastAsia="Arial" w:hAnsi="Arial" w:cs="Arial"/>
    </w:rPr>
  </w:style>
  <w:style w:type="character" w:styleId="Hyperlink">
    <w:name w:val="Hyperlink"/>
    <w:basedOn w:val="DefaultParagraphFont"/>
    <w:uiPriority w:val="99"/>
    <w:unhideWhenUsed/>
    <w:rsid w:val="00232B96"/>
    <w:rPr>
      <w:color w:val="0000FF" w:themeColor="hyperlink"/>
      <w:u w:val="single"/>
    </w:rPr>
  </w:style>
  <w:style w:type="paragraph" w:styleId="Header">
    <w:name w:val="header"/>
    <w:basedOn w:val="Normal"/>
    <w:link w:val="HeaderChar"/>
    <w:uiPriority w:val="99"/>
    <w:unhideWhenUsed/>
    <w:rsid w:val="00B5499C"/>
    <w:pPr>
      <w:tabs>
        <w:tab w:val="center" w:pos="4680"/>
        <w:tab w:val="right" w:pos="9360"/>
      </w:tabs>
    </w:pPr>
  </w:style>
  <w:style w:type="character" w:customStyle="1" w:styleId="HeaderChar">
    <w:name w:val="Header Char"/>
    <w:basedOn w:val="DefaultParagraphFont"/>
    <w:link w:val="Header"/>
    <w:uiPriority w:val="99"/>
    <w:rsid w:val="00B5499C"/>
    <w:rPr>
      <w:rFonts w:ascii="Times New Roman" w:eastAsia="Times New Roman" w:hAnsi="Times New Roman" w:cs="Times New Roman"/>
      <w:lang w:bidi="en-US"/>
    </w:rPr>
  </w:style>
  <w:style w:type="paragraph" w:styleId="Footer">
    <w:name w:val="footer"/>
    <w:basedOn w:val="Normal"/>
    <w:link w:val="FooterChar"/>
    <w:uiPriority w:val="99"/>
    <w:unhideWhenUsed/>
    <w:rsid w:val="00B5499C"/>
    <w:pPr>
      <w:tabs>
        <w:tab w:val="center" w:pos="4680"/>
        <w:tab w:val="right" w:pos="9360"/>
      </w:tabs>
    </w:pPr>
  </w:style>
  <w:style w:type="character" w:customStyle="1" w:styleId="FooterChar">
    <w:name w:val="Footer Char"/>
    <w:basedOn w:val="DefaultParagraphFont"/>
    <w:link w:val="Footer"/>
    <w:uiPriority w:val="99"/>
    <w:rsid w:val="00B5499C"/>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235F81"/>
    <w:rPr>
      <w:rFonts w:ascii="Tahoma" w:hAnsi="Tahoma" w:cs="Tahoma"/>
      <w:sz w:val="16"/>
      <w:szCs w:val="16"/>
    </w:rPr>
  </w:style>
  <w:style w:type="character" w:customStyle="1" w:styleId="BalloonTextChar">
    <w:name w:val="Balloon Text Char"/>
    <w:basedOn w:val="DefaultParagraphFont"/>
    <w:link w:val="BalloonText"/>
    <w:uiPriority w:val="99"/>
    <w:semiHidden/>
    <w:rsid w:val="00235F81"/>
    <w:rPr>
      <w:rFonts w:ascii="Tahoma" w:eastAsia="Times New Roman" w:hAnsi="Tahoma" w:cs="Tahoma"/>
      <w:sz w:val="16"/>
      <w:szCs w:val="16"/>
      <w:lang w:bidi="en-US"/>
    </w:rPr>
  </w:style>
  <w:style w:type="table" w:styleId="TableGrid">
    <w:name w:val="Table Grid"/>
    <w:basedOn w:val="TableNormal"/>
    <w:uiPriority w:val="39"/>
    <w:rsid w:val="00B709D3"/>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C84299"/>
    <w:rPr>
      <w:rFonts w:ascii="Times New Roman" w:eastAsia="Times New Roman" w:hAnsi="Times New Roman" w:cs="Times New Roman"/>
      <w:sz w:val="20"/>
      <w:szCs w:val="20"/>
      <w:lang w:bidi="en-US"/>
    </w:rPr>
  </w:style>
  <w:style w:type="character" w:styleId="FollowedHyperlink">
    <w:name w:val="FollowedHyperlink"/>
    <w:basedOn w:val="DefaultParagraphFont"/>
    <w:uiPriority w:val="99"/>
    <w:semiHidden/>
    <w:unhideWhenUsed/>
    <w:rsid w:val="005710AA"/>
    <w:rPr>
      <w:color w:val="800080" w:themeColor="followedHyperlink"/>
      <w:u w:val="single"/>
    </w:rPr>
  </w:style>
  <w:style w:type="character" w:customStyle="1" w:styleId="UnresolvedMention">
    <w:name w:val="Unresolved Mention"/>
    <w:basedOn w:val="DefaultParagraphFont"/>
    <w:uiPriority w:val="99"/>
    <w:semiHidden/>
    <w:unhideWhenUsed/>
    <w:rsid w:val="005710AA"/>
    <w:rPr>
      <w:color w:val="605E5C"/>
      <w:shd w:val="clear" w:color="auto" w:fill="E1DFD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Sub sub Char,rpp3 Char"/>
    <w:link w:val="ListParagraph"/>
    <w:uiPriority w:val="34"/>
    <w:qFormat/>
    <w:rsid w:val="009931F9"/>
    <w:rPr>
      <w:rFonts w:ascii="Times New Roman" w:eastAsia="Times New Roman" w:hAnsi="Times New Roman" w:cs="Times New Roman"/>
      <w:lang w:bidi="en-US"/>
    </w:rPr>
  </w:style>
  <w:style w:type="paragraph" w:styleId="TOC1">
    <w:name w:val="toc 1"/>
    <w:basedOn w:val="Normal"/>
    <w:next w:val="Normal"/>
    <w:autoRedefine/>
    <w:uiPriority w:val="39"/>
    <w:unhideWhenUsed/>
    <w:rsid w:val="001F316F"/>
    <w:pPr>
      <w:numPr>
        <w:numId w:val="6"/>
      </w:numPr>
      <w:tabs>
        <w:tab w:val="right" w:leader="dot" w:pos="10380"/>
      </w:tabs>
      <w:spacing w:after="100"/>
      <w:ind w:left="851" w:hanging="294"/>
    </w:pPr>
    <w:rPr>
      <w:noProof/>
      <w:color w:val="0000FF"/>
      <w:sz w:val="20"/>
      <w:szCs w:val="20"/>
      <w:lang w:val="eu" w:eastAsia="eu" w:bidi="ar-SA"/>
    </w:rPr>
  </w:style>
  <w:style w:type="paragraph" w:customStyle="1" w:styleId="BAB">
    <w:name w:val="BAB"/>
    <w:basedOn w:val="Normal"/>
    <w:link w:val="BABChar"/>
    <w:qFormat/>
    <w:rsid w:val="001F316F"/>
    <w:pPr>
      <w:widowControl/>
      <w:autoSpaceDE/>
      <w:autoSpaceDN/>
      <w:spacing w:line="360" w:lineRule="auto"/>
      <w:jc w:val="center"/>
    </w:pPr>
    <w:rPr>
      <w:rFonts w:eastAsia="Calibri"/>
      <w:b/>
      <w:bCs/>
      <w:sz w:val="24"/>
      <w:szCs w:val="24"/>
      <w:lang w:bidi="ar-SA"/>
    </w:rPr>
  </w:style>
  <w:style w:type="character" w:customStyle="1" w:styleId="BABChar">
    <w:name w:val="BAB Char"/>
    <w:link w:val="BAB"/>
    <w:rsid w:val="001F316F"/>
    <w:rPr>
      <w:rFonts w:ascii="Times New Roman" w:eastAsia="Calibri" w:hAnsi="Times New Roman" w:cs="Times New Roman"/>
      <w:b/>
      <w:bCs/>
      <w:sz w:val="24"/>
      <w:szCs w:val="24"/>
    </w:rPr>
  </w:style>
  <w:style w:type="paragraph" w:customStyle="1" w:styleId="tabel">
    <w:name w:val="tabel"/>
    <w:basedOn w:val="Normal"/>
    <w:link w:val="tabelChar"/>
    <w:uiPriority w:val="1"/>
    <w:qFormat/>
    <w:rsid w:val="001F316F"/>
    <w:pPr>
      <w:tabs>
        <w:tab w:val="left" w:pos="10264"/>
      </w:tabs>
      <w:spacing w:before="117"/>
      <w:ind w:left="124"/>
      <w:jc w:val="center"/>
    </w:pPr>
    <w:rPr>
      <w:rFonts w:ascii="Arial"/>
      <w:sz w:val="16"/>
      <w:szCs w:val="24"/>
      <w:lang w:val="eu" w:eastAsia="eu" w:bidi="ar-SA"/>
    </w:rPr>
  </w:style>
  <w:style w:type="character" w:customStyle="1" w:styleId="tabelChar">
    <w:name w:val="tabel Char"/>
    <w:basedOn w:val="DefaultParagraphFont"/>
    <w:link w:val="tabel"/>
    <w:uiPriority w:val="1"/>
    <w:rsid w:val="001F316F"/>
    <w:rPr>
      <w:rFonts w:ascii="Arial" w:eastAsia="Times New Roman" w:hAnsi="Times New Roman" w:cs="Times New Roman"/>
      <w:sz w:val="16"/>
      <w:szCs w:val="24"/>
      <w:lang w:val="eu" w:eastAsia="eu"/>
    </w:rPr>
  </w:style>
  <w:style w:type="paragraph" w:customStyle="1" w:styleId="gambar">
    <w:name w:val="gambar"/>
    <w:basedOn w:val="Normal"/>
    <w:link w:val="gambarChar"/>
    <w:uiPriority w:val="1"/>
    <w:qFormat/>
    <w:rsid w:val="001F316F"/>
    <w:pPr>
      <w:widowControl/>
      <w:autoSpaceDE/>
      <w:autoSpaceDN/>
      <w:jc w:val="center"/>
    </w:pPr>
    <w:rPr>
      <w:rFonts w:ascii="Arial" w:hAnsi="Arial" w:cs="Arial"/>
      <w:noProof/>
      <w:sz w:val="16"/>
      <w:szCs w:val="16"/>
      <w:lang w:val="eu" w:eastAsia="eu" w:bidi="ar-SA"/>
    </w:rPr>
  </w:style>
  <w:style w:type="character" w:customStyle="1" w:styleId="gambarChar">
    <w:name w:val="gambar Char"/>
    <w:basedOn w:val="DefaultParagraphFont"/>
    <w:link w:val="gambar"/>
    <w:uiPriority w:val="1"/>
    <w:rsid w:val="001F316F"/>
    <w:rPr>
      <w:rFonts w:ascii="Arial" w:eastAsia="Times New Roman" w:hAnsi="Arial" w:cs="Arial"/>
      <w:noProof/>
      <w:sz w:val="16"/>
      <w:szCs w:val="16"/>
      <w:lang w:val="eu" w:eastAsia="eu"/>
    </w:rPr>
  </w:style>
  <w:style w:type="character" w:customStyle="1" w:styleId="Heading2Char">
    <w:name w:val="Heading 2 Char"/>
    <w:basedOn w:val="DefaultParagraphFont"/>
    <w:link w:val="Heading2"/>
    <w:uiPriority w:val="9"/>
    <w:rsid w:val="00E110E3"/>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096">
      <w:bodyDiv w:val="1"/>
      <w:marLeft w:val="0"/>
      <w:marRight w:val="0"/>
      <w:marTop w:val="0"/>
      <w:marBottom w:val="0"/>
      <w:divBdr>
        <w:top w:val="none" w:sz="0" w:space="0" w:color="auto"/>
        <w:left w:val="none" w:sz="0" w:space="0" w:color="auto"/>
        <w:bottom w:val="none" w:sz="0" w:space="0" w:color="auto"/>
        <w:right w:val="none" w:sz="0" w:space="0" w:color="auto"/>
      </w:divBdr>
    </w:div>
    <w:div w:id="86778627">
      <w:bodyDiv w:val="1"/>
      <w:marLeft w:val="0"/>
      <w:marRight w:val="0"/>
      <w:marTop w:val="0"/>
      <w:marBottom w:val="0"/>
      <w:divBdr>
        <w:top w:val="none" w:sz="0" w:space="0" w:color="auto"/>
        <w:left w:val="none" w:sz="0" w:space="0" w:color="auto"/>
        <w:bottom w:val="none" w:sz="0" w:space="0" w:color="auto"/>
        <w:right w:val="none" w:sz="0" w:space="0" w:color="auto"/>
      </w:divBdr>
    </w:div>
    <w:div w:id="89283089">
      <w:bodyDiv w:val="1"/>
      <w:marLeft w:val="0"/>
      <w:marRight w:val="0"/>
      <w:marTop w:val="0"/>
      <w:marBottom w:val="0"/>
      <w:divBdr>
        <w:top w:val="none" w:sz="0" w:space="0" w:color="auto"/>
        <w:left w:val="none" w:sz="0" w:space="0" w:color="auto"/>
        <w:bottom w:val="none" w:sz="0" w:space="0" w:color="auto"/>
        <w:right w:val="none" w:sz="0" w:space="0" w:color="auto"/>
      </w:divBdr>
    </w:div>
    <w:div w:id="187914836">
      <w:bodyDiv w:val="1"/>
      <w:marLeft w:val="0"/>
      <w:marRight w:val="0"/>
      <w:marTop w:val="0"/>
      <w:marBottom w:val="0"/>
      <w:divBdr>
        <w:top w:val="none" w:sz="0" w:space="0" w:color="auto"/>
        <w:left w:val="none" w:sz="0" w:space="0" w:color="auto"/>
        <w:bottom w:val="none" w:sz="0" w:space="0" w:color="auto"/>
        <w:right w:val="none" w:sz="0" w:space="0" w:color="auto"/>
      </w:divBdr>
    </w:div>
    <w:div w:id="203710768">
      <w:bodyDiv w:val="1"/>
      <w:marLeft w:val="0"/>
      <w:marRight w:val="0"/>
      <w:marTop w:val="0"/>
      <w:marBottom w:val="0"/>
      <w:divBdr>
        <w:top w:val="none" w:sz="0" w:space="0" w:color="auto"/>
        <w:left w:val="none" w:sz="0" w:space="0" w:color="auto"/>
        <w:bottom w:val="none" w:sz="0" w:space="0" w:color="auto"/>
        <w:right w:val="none" w:sz="0" w:space="0" w:color="auto"/>
      </w:divBdr>
    </w:div>
    <w:div w:id="223613690">
      <w:bodyDiv w:val="1"/>
      <w:marLeft w:val="0"/>
      <w:marRight w:val="0"/>
      <w:marTop w:val="0"/>
      <w:marBottom w:val="0"/>
      <w:divBdr>
        <w:top w:val="none" w:sz="0" w:space="0" w:color="auto"/>
        <w:left w:val="none" w:sz="0" w:space="0" w:color="auto"/>
        <w:bottom w:val="none" w:sz="0" w:space="0" w:color="auto"/>
        <w:right w:val="none" w:sz="0" w:space="0" w:color="auto"/>
      </w:divBdr>
    </w:div>
    <w:div w:id="341397076">
      <w:bodyDiv w:val="1"/>
      <w:marLeft w:val="0"/>
      <w:marRight w:val="0"/>
      <w:marTop w:val="0"/>
      <w:marBottom w:val="0"/>
      <w:divBdr>
        <w:top w:val="none" w:sz="0" w:space="0" w:color="auto"/>
        <w:left w:val="none" w:sz="0" w:space="0" w:color="auto"/>
        <w:bottom w:val="none" w:sz="0" w:space="0" w:color="auto"/>
        <w:right w:val="none" w:sz="0" w:space="0" w:color="auto"/>
      </w:divBdr>
    </w:div>
    <w:div w:id="414400872">
      <w:bodyDiv w:val="1"/>
      <w:marLeft w:val="0"/>
      <w:marRight w:val="0"/>
      <w:marTop w:val="0"/>
      <w:marBottom w:val="0"/>
      <w:divBdr>
        <w:top w:val="none" w:sz="0" w:space="0" w:color="auto"/>
        <w:left w:val="none" w:sz="0" w:space="0" w:color="auto"/>
        <w:bottom w:val="none" w:sz="0" w:space="0" w:color="auto"/>
        <w:right w:val="none" w:sz="0" w:space="0" w:color="auto"/>
      </w:divBdr>
    </w:div>
    <w:div w:id="483199507">
      <w:bodyDiv w:val="1"/>
      <w:marLeft w:val="0"/>
      <w:marRight w:val="0"/>
      <w:marTop w:val="0"/>
      <w:marBottom w:val="0"/>
      <w:divBdr>
        <w:top w:val="none" w:sz="0" w:space="0" w:color="auto"/>
        <w:left w:val="none" w:sz="0" w:space="0" w:color="auto"/>
        <w:bottom w:val="none" w:sz="0" w:space="0" w:color="auto"/>
        <w:right w:val="none" w:sz="0" w:space="0" w:color="auto"/>
      </w:divBdr>
    </w:div>
    <w:div w:id="547570674">
      <w:bodyDiv w:val="1"/>
      <w:marLeft w:val="0"/>
      <w:marRight w:val="0"/>
      <w:marTop w:val="0"/>
      <w:marBottom w:val="0"/>
      <w:divBdr>
        <w:top w:val="none" w:sz="0" w:space="0" w:color="auto"/>
        <w:left w:val="none" w:sz="0" w:space="0" w:color="auto"/>
        <w:bottom w:val="none" w:sz="0" w:space="0" w:color="auto"/>
        <w:right w:val="none" w:sz="0" w:space="0" w:color="auto"/>
      </w:divBdr>
    </w:div>
    <w:div w:id="622421153">
      <w:bodyDiv w:val="1"/>
      <w:marLeft w:val="0"/>
      <w:marRight w:val="0"/>
      <w:marTop w:val="0"/>
      <w:marBottom w:val="0"/>
      <w:divBdr>
        <w:top w:val="none" w:sz="0" w:space="0" w:color="auto"/>
        <w:left w:val="none" w:sz="0" w:space="0" w:color="auto"/>
        <w:bottom w:val="none" w:sz="0" w:space="0" w:color="auto"/>
        <w:right w:val="none" w:sz="0" w:space="0" w:color="auto"/>
      </w:divBdr>
    </w:div>
    <w:div w:id="668482368">
      <w:bodyDiv w:val="1"/>
      <w:marLeft w:val="0"/>
      <w:marRight w:val="0"/>
      <w:marTop w:val="0"/>
      <w:marBottom w:val="0"/>
      <w:divBdr>
        <w:top w:val="none" w:sz="0" w:space="0" w:color="auto"/>
        <w:left w:val="none" w:sz="0" w:space="0" w:color="auto"/>
        <w:bottom w:val="none" w:sz="0" w:space="0" w:color="auto"/>
        <w:right w:val="none" w:sz="0" w:space="0" w:color="auto"/>
      </w:divBdr>
    </w:div>
    <w:div w:id="669212948">
      <w:bodyDiv w:val="1"/>
      <w:marLeft w:val="0"/>
      <w:marRight w:val="0"/>
      <w:marTop w:val="0"/>
      <w:marBottom w:val="0"/>
      <w:divBdr>
        <w:top w:val="none" w:sz="0" w:space="0" w:color="auto"/>
        <w:left w:val="none" w:sz="0" w:space="0" w:color="auto"/>
        <w:bottom w:val="none" w:sz="0" w:space="0" w:color="auto"/>
        <w:right w:val="none" w:sz="0" w:space="0" w:color="auto"/>
      </w:divBdr>
    </w:div>
    <w:div w:id="677122283">
      <w:bodyDiv w:val="1"/>
      <w:marLeft w:val="0"/>
      <w:marRight w:val="0"/>
      <w:marTop w:val="0"/>
      <w:marBottom w:val="0"/>
      <w:divBdr>
        <w:top w:val="none" w:sz="0" w:space="0" w:color="auto"/>
        <w:left w:val="none" w:sz="0" w:space="0" w:color="auto"/>
        <w:bottom w:val="none" w:sz="0" w:space="0" w:color="auto"/>
        <w:right w:val="none" w:sz="0" w:space="0" w:color="auto"/>
      </w:divBdr>
    </w:div>
    <w:div w:id="689836766">
      <w:bodyDiv w:val="1"/>
      <w:marLeft w:val="0"/>
      <w:marRight w:val="0"/>
      <w:marTop w:val="0"/>
      <w:marBottom w:val="0"/>
      <w:divBdr>
        <w:top w:val="none" w:sz="0" w:space="0" w:color="auto"/>
        <w:left w:val="none" w:sz="0" w:space="0" w:color="auto"/>
        <w:bottom w:val="none" w:sz="0" w:space="0" w:color="auto"/>
        <w:right w:val="none" w:sz="0" w:space="0" w:color="auto"/>
      </w:divBdr>
    </w:div>
    <w:div w:id="713234610">
      <w:bodyDiv w:val="1"/>
      <w:marLeft w:val="0"/>
      <w:marRight w:val="0"/>
      <w:marTop w:val="0"/>
      <w:marBottom w:val="0"/>
      <w:divBdr>
        <w:top w:val="none" w:sz="0" w:space="0" w:color="auto"/>
        <w:left w:val="none" w:sz="0" w:space="0" w:color="auto"/>
        <w:bottom w:val="none" w:sz="0" w:space="0" w:color="auto"/>
        <w:right w:val="none" w:sz="0" w:space="0" w:color="auto"/>
      </w:divBdr>
    </w:div>
    <w:div w:id="843517046">
      <w:bodyDiv w:val="1"/>
      <w:marLeft w:val="0"/>
      <w:marRight w:val="0"/>
      <w:marTop w:val="0"/>
      <w:marBottom w:val="0"/>
      <w:divBdr>
        <w:top w:val="none" w:sz="0" w:space="0" w:color="auto"/>
        <w:left w:val="none" w:sz="0" w:space="0" w:color="auto"/>
        <w:bottom w:val="none" w:sz="0" w:space="0" w:color="auto"/>
        <w:right w:val="none" w:sz="0" w:space="0" w:color="auto"/>
      </w:divBdr>
    </w:div>
    <w:div w:id="865366590">
      <w:bodyDiv w:val="1"/>
      <w:marLeft w:val="0"/>
      <w:marRight w:val="0"/>
      <w:marTop w:val="0"/>
      <w:marBottom w:val="0"/>
      <w:divBdr>
        <w:top w:val="none" w:sz="0" w:space="0" w:color="auto"/>
        <w:left w:val="none" w:sz="0" w:space="0" w:color="auto"/>
        <w:bottom w:val="none" w:sz="0" w:space="0" w:color="auto"/>
        <w:right w:val="none" w:sz="0" w:space="0" w:color="auto"/>
      </w:divBdr>
    </w:div>
    <w:div w:id="885145118">
      <w:bodyDiv w:val="1"/>
      <w:marLeft w:val="0"/>
      <w:marRight w:val="0"/>
      <w:marTop w:val="0"/>
      <w:marBottom w:val="0"/>
      <w:divBdr>
        <w:top w:val="none" w:sz="0" w:space="0" w:color="auto"/>
        <w:left w:val="none" w:sz="0" w:space="0" w:color="auto"/>
        <w:bottom w:val="none" w:sz="0" w:space="0" w:color="auto"/>
        <w:right w:val="none" w:sz="0" w:space="0" w:color="auto"/>
      </w:divBdr>
    </w:div>
    <w:div w:id="1016879680">
      <w:bodyDiv w:val="1"/>
      <w:marLeft w:val="0"/>
      <w:marRight w:val="0"/>
      <w:marTop w:val="0"/>
      <w:marBottom w:val="0"/>
      <w:divBdr>
        <w:top w:val="none" w:sz="0" w:space="0" w:color="auto"/>
        <w:left w:val="none" w:sz="0" w:space="0" w:color="auto"/>
        <w:bottom w:val="none" w:sz="0" w:space="0" w:color="auto"/>
        <w:right w:val="none" w:sz="0" w:space="0" w:color="auto"/>
      </w:divBdr>
    </w:div>
    <w:div w:id="1072192460">
      <w:bodyDiv w:val="1"/>
      <w:marLeft w:val="0"/>
      <w:marRight w:val="0"/>
      <w:marTop w:val="0"/>
      <w:marBottom w:val="0"/>
      <w:divBdr>
        <w:top w:val="none" w:sz="0" w:space="0" w:color="auto"/>
        <w:left w:val="none" w:sz="0" w:space="0" w:color="auto"/>
        <w:bottom w:val="none" w:sz="0" w:space="0" w:color="auto"/>
        <w:right w:val="none" w:sz="0" w:space="0" w:color="auto"/>
      </w:divBdr>
    </w:div>
    <w:div w:id="1149663684">
      <w:bodyDiv w:val="1"/>
      <w:marLeft w:val="0"/>
      <w:marRight w:val="0"/>
      <w:marTop w:val="0"/>
      <w:marBottom w:val="0"/>
      <w:divBdr>
        <w:top w:val="none" w:sz="0" w:space="0" w:color="auto"/>
        <w:left w:val="none" w:sz="0" w:space="0" w:color="auto"/>
        <w:bottom w:val="none" w:sz="0" w:space="0" w:color="auto"/>
        <w:right w:val="none" w:sz="0" w:space="0" w:color="auto"/>
      </w:divBdr>
    </w:div>
    <w:div w:id="1167163231">
      <w:bodyDiv w:val="1"/>
      <w:marLeft w:val="0"/>
      <w:marRight w:val="0"/>
      <w:marTop w:val="0"/>
      <w:marBottom w:val="0"/>
      <w:divBdr>
        <w:top w:val="none" w:sz="0" w:space="0" w:color="auto"/>
        <w:left w:val="none" w:sz="0" w:space="0" w:color="auto"/>
        <w:bottom w:val="none" w:sz="0" w:space="0" w:color="auto"/>
        <w:right w:val="none" w:sz="0" w:space="0" w:color="auto"/>
      </w:divBdr>
    </w:div>
    <w:div w:id="1205211468">
      <w:bodyDiv w:val="1"/>
      <w:marLeft w:val="0"/>
      <w:marRight w:val="0"/>
      <w:marTop w:val="0"/>
      <w:marBottom w:val="0"/>
      <w:divBdr>
        <w:top w:val="none" w:sz="0" w:space="0" w:color="auto"/>
        <w:left w:val="none" w:sz="0" w:space="0" w:color="auto"/>
        <w:bottom w:val="none" w:sz="0" w:space="0" w:color="auto"/>
        <w:right w:val="none" w:sz="0" w:space="0" w:color="auto"/>
      </w:divBdr>
    </w:div>
    <w:div w:id="1292246746">
      <w:bodyDiv w:val="1"/>
      <w:marLeft w:val="0"/>
      <w:marRight w:val="0"/>
      <w:marTop w:val="0"/>
      <w:marBottom w:val="0"/>
      <w:divBdr>
        <w:top w:val="none" w:sz="0" w:space="0" w:color="auto"/>
        <w:left w:val="none" w:sz="0" w:space="0" w:color="auto"/>
        <w:bottom w:val="none" w:sz="0" w:space="0" w:color="auto"/>
        <w:right w:val="none" w:sz="0" w:space="0" w:color="auto"/>
      </w:divBdr>
    </w:div>
    <w:div w:id="1296181219">
      <w:bodyDiv w:val="1"/>
      <w:marLeft w:val="0"/>
      <w:marRight w:val="0"/>
      <w:marTop w:val="0"/>
      <w:marBottom w:val="0"/>
      <w:divBdr>
        <w:top w:val="none" w:sz="0" w:space="0" w:color="auto"/>
        <w:left w:val="none" w:sz="0" w:space="0" w:color="auto"/>
        <w:bottom w:val="none" w:sz="0" w:space="0" w:color="auto"/>
        <w:right w:val="none" w:sz="0" w:space="0" w:color="auto"/>
      </w:divBdr>
    </w:div>
    <w:div w:id="1310592079">
      <w:bodyDiv w:val="1"/>
      <w:marLeft w:val="0"/>
      <w:marRight w:val="0"/>
      <w:marTop w:val="0"/>
      <w:marBottom w:val="0"/>
      <w:divBdr>
        <w:top w:val="none" w:sz="0" w:space="0" w:color="auto"/>
        <w:left w:val="none" w:sz="0" w:space="0" w:color="auto"/>
        <w:bottom w:val="none" w:sz="0" w:space="0" w:color="auto"/>
        <w:right w:val="none" w:sz="0" w:space="0" w:color="auto"/>
      </w:divBdr>
    </w:div>
    <w:div w:id="1391657734">
      <w:bodyDiv w:val="1"/>
      <w:marLeft w:val="0"/>
      <w:marRight w:val="0"/>
      <w:marTop w:val="0"/>
      <w:marBottom w:val="0"/>
      <w:divBdr>
        <w:top w:val="none" w:sz="0" w:space="0" w:color="auto"/>
        <w:left w:val="none" w:sz="0" w:space="0" w:color="auto"/>
        <w:bottom w:val="none" w:sz="0" w:space="0" w:color="auto"/>
        <w:right w:val="none" w:sz="0" w:space="0" w:color="auto"/>
      </w:divBdr>
    </w:div>
    <w:div w:id="1489983123">
      <w:bodyDiv w:val="1"/>
      <w:marLeft w:val="0"/>
      <w:marRight w:val="0"/>
      <w:marTop w:val="0"/>
      <w:marBottom w:val="0"/>
      <w:divBdr>
        <w:top w:val="none" w:sz="0" w:space="0" w:color="auto"/>
        <w:left w:val="none" w:sz="0" w:space="0" w:color="auto"/>
        <w:bottom w:val="none" w:sz="0" w:space="0" w:color="auto"/>
        <w:right w:val="none" w:sz="0" w:space="0" w:color="auto"/>
      </w:divBdr>
    </w:div>
    <w:div w:id="1501577400">
      <w:bodyDiv w:val="1"/>
      <w:marLeft w:val="0"/>
      <w:marRight w:val="0"/>
      <w:marTop w:val="0"/>
      <w:marBottom w:val="0"/>
      <w:divBdr>
        <w:top w:val="none" w:sz="0" w:space="0" w:color="auto"/>
        <w:left w:val="none" w:sz="0" w:space="0" w:color="auto"/>
        <w:bottom w:val="none" w:sz="0" w:space="0" w:color="auto"/>
        <w:right w:val="none" w:sz="0" w:space="0" w:color="auto"/>
      </w:divBdr>
    </w:div>
    <w:div w:id="1556040629">
      <w:bodyDiv w:val="1"/>
      <w:marLeft w:val="0"/>
      <w:marRight w:val="0"/>
      <w:marTop w:val="0"/>
      <w:marBottom w:val="0"/>
      <w:divBdr>
        <w:top w:val="none" w:sz="0" w:space="0" w:color="auto"/>
        <w:left w:val="none" w:sz="0" w:space="0" w:color="auto"/>
        <w:bottom w:val="none" w:sz="0" w:space="0" w:color="auto"/>
        <w:right w:val="none" w:sz="0" w:space="0" w:color="auto"/>
      </w:divBdr>
    </w:div>
    <w:div w:id="1598513867">
      <w:bodyDiv w:val="1"/>
      <w:marLeft w:val="0"/>
      <w:marRight w:val="0"/>
      <w:marTop w:val="0"/>
      <w:marBottom w:val="0"/>
      <w:divBdr>
        <w:top w:val="none" w:sz="0" w:space="0" w:color="auto"/>
        <w:left w:val="none" w:sz="0" w:space="0" w:color="auto"/>
        <w:bottom w:val="none" w:sz="0" w:space="0" w:color="auto"/>
        <w:right w:val="none" w:sz="0" w:space="0" w:color="auto"/>
      </w:divBdr>
    </w:div>
    <w:div w:id="1684478006">
      <w:bodyDiv w:val="1"/>
      <w:marLeft w:val="0"/>
      <w:marRight w:val="0"/>
      <w:marTop w:val="0"/>
      <w:marBottom w:val="0"/>
      <w:divBdr>
        <w:top w:val="none" w:sz="0" w:space="0" w:color="auto"/>
        <w:left w:val="none" w:sz="0" w:space="0" w:color="auto"/>
        <w:bottom w:val="none" w:sz="0" w:space="0" w:color="auto"/>
        <w:right w:val="none" w:sz="0" w:space="0" w:color="auto"/>
      </w:divBdr>
    </w:div>
    <w:div w:id="1752267824">
      <w:bodyDiv w:val="1"/>
      <w:marLeft w:val="0"/>
      <w:marRight w:val="0"/>
      <w:marTop w:val="0"/>
      <w:marBottom w:val="0"/>
      <w:divBdr>
        <w:top w:val="none" w:sz="0" w:space="0" w:color="auto"/>
        <w:left w:val="none" w:sz="0" w:space="0" w:color="auto"/>
        <w:bottom w:val="none" w:sz="0" w:space="0" w:color="auto"/>
        <w:right w:val="none" w:sz="0" w:space="0" w:color="auto"/>
      </w:divBdr>
    </w:div>
    <w:div w:id="1810854382">
      <w:bodyDiv w:val="1"/>
      <w:marLeft w:val="0"/>
      <w:marRight w:val="0"/>
      <w:marTop w:val="0"/>
      <w:marBottom w:val="0"/>
      <w:divBdr>
        <w:top w:val="none" w:sz="0" w:space="0" w:color="auto"/>
        <w:left w:val="none" w:sz="0" w:space="0" w:color="auto"/>
        <w:bottom w:val="none" w:sz="0" w:space="0" w:color="auto"/>
        <w:right w:val="none" w:sz="0" w:space="0" w:color="auto"/>
      </w:divBdr>
    </w:div>
    <w:div w:id="1816214554">
      <w:bodyDiv w:val="1"/>
      <w:marLeft w:val="0"/>
      <w:marRight w:val="0"/>
      <w:marTop w:val="0"/>
      <w:marBottom w:val="0"/>
      <w:divBdr>
        <w:top w:val="none" w:sz="0" w:space="0" w:color="auto"/>
        <w:left w:val="none" w:sz="0" w:space="0" w:color="auto"/>
        <w:bottom w:val="none" w:sz="0" w:space="0" w:color="auto"/>
        <w:right w:val="none" w:sz="0" w:space="0" w:color="auto"/>
      </w:divBdr>
    </w:div>
    <w:div w:id="1837189491">
      <w:bodyDiv w:val="1"/>
      <w:marLeft w:val="0"/>
      <w:marRight w:val="0"/>
      <w:marTop w:val="0"/>
      <w:marBottom w:val="0"/>
      <w:divBdr>
        <w:top w:val="none" w:sz="0" w:space="0" w:color="auto"/>
        <w:left w:val="none" w:sz="0" w:space="0" w:color="auto"/>
        <w:bottom w:val="none" w:sz="0" w:space="0" w:color="auto"/>
        <w:right w:val="none" w:sz="0" w:space="0" w:color="auto"/>
      </w:divBdr>
    </w:div>
    <w:div w:id="1860699240">
      <w:bodyDiv w:val="1"/>
      <w:marLeft w:val="0"/>
      <w:marRight w:val="0"/>
      <w:marTop w:val="0"/>
      <w:marBottom w:val="0"/>
      <w:divBdr>
        <w:top w:val="none" w:sz="0" w:space="0" w:color="auto"/>
        <w:left w:val="none" w:sz="0" w:space="0" w:color="auto"/>
        <w:bottom w:val="none" w:sz="0" w:space="0" w:color="auto"/>
        <w:right w:val="none" w:sz="0" w:space="0" w:color="auto"/>
      </w:divBdr>
    </w:div>
    <w:div w:id="1983119993">
      <w:bodyDiv w:val="1"/>
      <w:marLeft w:val="0"/>
      <w:marRight w:val="0"/>
      <w:marTop w:val="0"/>
      <w:marBottom w:val="0"/>
      <w:divBdr>
        <w:top w:val="none" w:sz="0" w:space="0" w:color="auto"/>
        <w:left w:val="none" w:sz="0" w:space="0" w:color="auto"/>
        <w:bottom w:val="none" w:sz="0" w:space="0" w:color="auto"/>
        <w:right w:val="none" w:sz="0" w:space="0" w:color="auto"/>
      </w:divBdr>
    </w:div>
    <w:div w:id="2062560780">
      <w:bodyDiv w:val="1"/>
      <w:marLeft w:val="0"/>
      <w:marRight w:val="0"/>
      <w:marTop w:val="0"/>
      <w:marBottom w:val="0"/>
      <w:divBdr>
        <w:top w:val="none" w:sz="0" w:space="0" w:color="auto"/>
        <w:left w:val="none" w:sz="0" w:space="0" w:color="auto"/>
        <w:bottom w:val="none" w:sz="0" w:space="0" w:color="auto"/>
        <w:right w:val="none" w:sz="0" w:space="0" w:color="auto"/>
      </w:divBdr>
    </w:div>
    <w:div w:id="2087411206">
      <w:bodyDiv w:val="1"/>
      <w:marLeft w:val="0"/>
      <w:marRight w:val="0"/>
      <w:marTop w:val="0"/>
      <w:marBottom w:val="0"/>
      <w:divBdr>
        <w:top w:val="none" w:sz="0" w:space="0" w:color="auto"/>
        <w:left w:val="none" w:sz="0" w:space="0" w:color="auto"/>
        <w:bottom w:val="none" w:sz="0" w:space="0" w:color="auto"/>
        <w:right w:val="none" w:sz="0" w:space="0" w:color="auto"/>
      </w:divBdr>
    </w:div>
    <w:div w:id="214704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doi.org/10.21070/sej.v4i2.914" TargetMode="Externa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http://ojs.umsida.ac.id/index.php/SEJ" TargetMode="External"/><Relationship Id="rId1" Type="http://schemas.openxmlformats.org/officeDocument/2006/relationships/hyperlink" Target="http://ojs.umsida.ac.id/index.php/SEJ"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ojs.umsida.ac.id/index.php/SEJ" TargetMode="External"/><Relationship Id="rId1" Type="http://schemas.openxmlformats.org/officeDocument/2006/relationships/hyperlink" Target="http://ojs.umsida.ac.id/index.php/SEJ"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ojs.umsida.ac.id/index.php/SEJ" TargetMode="External"/><Relationship Id="rId1" Type="http://schemas.openxmlformats.org/officeDocument/2006/relationships/hyperlink" Target="http://ojs.umsida.ac.id/index.php/SEJ"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ojs.umsida.ac.id/index.php/SEJ" TargetMode="External"/><Relationship Id="rId1" Type="http://schemas.openxmlformats.org/officeDocument/2006/relationships/hyperlink" Target="http://ojs.umsida.ac.id/index.php/SEJ"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Kelas Kontrol</c:v>
                </c:pt>
              </c:strCache>
            </c:strRef>
          </c:tx>
          <c:invertIfNegative val="0"/>
          <c:cat>
            <c:numRef>
              <c:f>Sheet1!$A$2:$A$8</c:f>
              <c:numCache>
                <c:formatCode>General</c:formatCode>
                <c:ptCount val="7"/>
                <c:pt idx="0">
                  <c:v>3</c:v>
                </c:pt>
                <c:pt idx="1">
                  <c:v>4</c:v>
                </c:pt>
                <c:pt idx="2">
                  <c:v>5</c:v>
                </c:pt>
                <c:pt idx="3">
                  <c:v>7</c:v>
                </c:pt>
                <c:pt idx="4">
                  <c:v>9</c:v>
                </c:pt>
                <c:pt idx="5">
                  <c:v>12</c:v>
                </c:pt>
                <c:pt idx="6">
                  <c:v>15</c:v>
                </c:pt>
              </c:numCache>
            </c:numRef>
          </c:cat>
          <c:val>
            <c:numRef>
              <c:f>Sheet1!$B$2:$B$8</c:f>
              <c:numCache>
                <c:formatCode>General</c:formatCode>
                <c:ptCount val="7"/>
                <c:pt idx="0">
                  <c:v>56.3</c:v>
                </c:pt>
                <c:pt idx="1">
                  <c:v>81.7</c:v>
                </c:pt>
                <c:pt idx="2">
                  <c:v>91.5</c:v>
                </c:pt>
                <c:pt idx="3">
                  <c:v>75</c:v>
                </c:pt>
                <c:pt idx="4">
                  <c:v>63.9</c:v>
                </c:pt>
                <c:pt idx="5">
                  <c:v>46.7</c:v>
                </c:pt>
                <c:pt idx="6">
                  <c:v>72.3</c:v>
                </c:pt>
              </c:numCache>
            </c:numRef>
          </c:val>
          <c:extLst xmlns:c16r2="http://schemas.microsoft.com/office/drawing/2015/06/chart">
            <c:ext xmlns:c16="http://schemas.microsoft.com/office/drawing/2014/chart" uri="{C3380CC4-5D6E-409C-BE32-E72D297353CC}">
              <c16:uniqueId val="{00000000-AA78-46A3-97D8-0E78C9F20006}"/>
            </c:ext>
          </c:extLst>
        </c:ser>
        <c:ser>
          <c:idx val="1"/>
          <c:order val="1"/>
          <c:tx>
            <c:strRef>
              <c:f>Sheet1!$C$1</c:f>
              <c:strCache>
                <c:ptCount val="1"/>
                <c:pt idx="0">
                  <c:v>Kelas Eksperimen </c:v>
                </c:pt>
              </c:strCache>
            </c:strRef>
          </c:tx>
          <c:invertIfNegative val="0"/>
          <c:cat>
            <c:numRef>
              <c:f>Sheet1!$A$2:$A$8</c:f>
              <c:numCache>
                <c:formatCode>General</c:formatCode>
                <c:ptCount val="7"/>
                <c:pt idx="0">
                  <c:v>3</c:v>
                </c:pt>
                <c:pt idx="1">
                  <c:v>4</c:v>
                </c:pt>
                <c:pt idx="2">
                  <c:v>5</c:v>
                </c:pt>
                <c:pt idx="3">
                  <c:v>7</c:v>
                </c:pt>
                <c:pt idx="4">
                  <c:v>9</c:v>
                </c:pt>
                <c:pt idx="5">
                  <c:v>12</c:v>
                </c:pt>
                <c:pt idx="6">
                  <c:v>15</c:v>
                </c:pt>
              </c:numCache>
            </c:numRef>
          </c:cat>
          <c:val>
            <c:numRef>
              <c:f>Sheet1!$C$2:$C$8</c:f>
              <c:numCache>
                <c:formatCode>General</c:formatCode>
                <c:ptCount val="7"/>
                <c:pt idx="0">
                  <c:v>91.5</c:v>
                </c:pt>
                <c:pt idx="1">
                  <c:v>75</c:v>
                </c:pt>
                <c:pt idx="2">
                  <c:v>91.5</c:v>
                </c:pt>
                <c:pt idx="3">
                  <c:v>88.6</c:v>
                </c:pt>
                <c:pt idx="4">
                  <c:v>81.7</c:v>
                </c:pt>
                <c:pt idx="5">
                  <c:v>88.6</c:v>
                </c:pt>
                <c:pt idx="6">
                  <c:v>88.6</c:v>
                </c:pt>
              </c:numCache>
            </c:numRef>
          </c:val>
          <c:extLst xmlns:c16r2="http://schemas.microsoft.com/office/drawing/2015/06/chart">
            <c:ext xmlns:c16="http://schemas.microsoft.com/office/drawing/2014/chart" uri="{C3380CC4-5D6E-409C-BE32-E72D297353CC}">
              <c16:uniqueId val="{00000001-AA78-46A3-97D8-0E78C9F20006}"/>
            </c:ext>
          </c:extLst>
        </c:ser>
        <c:dLbls>
          <c:showLegendKey val="0"/>
          <c:showVal val="0"/>
          <c:showCatName val="0"/>
          <c:showSerName val="0"/>
          <c:showPercent val="0"/>
          <c:showBubbleSize val="0"/>
        </c:dLbls>
        <c:gapWidth val="150"/>
        <c:shape val="box"/>
        <c:axId val="314221232"/>
        <c:axId val="314221624"/>
        <c:axId val="0"/>
      </c:bar3DChart>
      <c:catAx>
        <c:axId val="314221232"/>
        <c:scaling>
          <c:orientation val="minMax"/>
        </c:scaling>
        <c:delete val="0"/>
        <c:axPos val="b"/>
        <c:numFmt formatCode="General" sourceLinked="1"/>
        <c:majorTickMark val="out"/>
        <c:minorTickMark val="none"/>
        <c:tickLblPos val="nextTo"/>
        <c:crossAx val="314221624"/>
        <c:crosses val="autoZero"/>
        <c:auto val="1"/>
        <c:lblAlgn val="ctr"/>
        <c:lblOffset val="100"/>
        <c:noMultiLvlLbl val="0"/>
      </c:catAx>
      <c:valAx>
        <c:axId val="314221624"/>
        <c:scaling>
          <c:orientation val="minMax"/>
        </c:scaling>
        <c:delete val="0"/>
        <c:axPos val="l"/>
        <c:majorGridlines/>
        <c:numFmt formatCode="General" sourceLinked="1"/>
        <c:majorTickMark val="out"/>
        <c:minorTickMark val="none"/>
        <c:tickLblPos val="nextTo"/>
        <c:crossAx val="314221232"/>
        <c:crosses val="autoZero"/>
        <c:crossBetween val="between"/>
      </c:valAx>
    </c:plotArea>
    <c:legend>
      <c:legendPos val="r"/>
      <c:overlay val="0"/>
    </c:legend>
    <c:plotVisOnly val="1"/>
    <c:dispBlanksAs val="gap"/>
    <c:showDLblsOverMax val="0"/>
  </c:chart>
  <c:txPr>
    <a:bodyPr/>
    <a:lstStyle/>
    <a:p>
      <a:pPr>
        <a:defRPr sz="800"/>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Kelas Kontrol</c:v>
                </c:pt>
              </c:strCache>
            </c:strRef>
          </c:tx>
          <c:invertIfNegative val="0"/>
          <c:cat>
            <c:numRef>
              <c:f>Sheet1!$A$2:$A$7</c:f>
              <c:numCache>
                <c:formatCode>General</c:formatCode>
                <c:ptCount val="6"/>
                <c:pt idx="0">
                  <c:v>1</c:v>
                </c:pt>
                <c:pt idx="1">
                  <c:v>8</c:v>
                </c:pt>
                <c:pt idx="2">
                  <c:v>11</c:v>
                </c:pt>
                <c:pt idx="3">
                  <c:v>13</c:v>
                </c:pt>
                <c:pt idx="4">
                  <c:v>19</c:v>
                </c:pt>
                <c:pt idx="5">
                  <c:v>20</c:v>
                </c:pt>
              </c:numCache>
            </c:numRef>
          </c:cat>
          <c:val>
            <c:numRef>
              <c:f>Sheet1!$B$2:$B$7</c:f>
              <c:numCache>
                <c:formatCode>General</c:formatCode>
                <c:ptCount val="6"/>
                <c:pt idx="0">
                  <c:v>43.8</c:v>
                </c:pt>
                <c:pt idx="1">
                  <c:v>81.7</c:v>
                </c:pt>
                <c:pt idx="2">
                  <c:v>43.8</c:v>
                </c:pt>
                <c:pt idx="3">
                  <c:v>81.7</c:v>
                </c:pt>
                <c:pt idx="4">
                  <c:v>88.6</c:v>
                </c:pt>
                <c:pt idx="5">
                  <c:v>38.9</c:v>
                </c:pt>
              </c:numCache>
            </c:numRef>
          </c:val>
          <c:extLst xmlns:c16r2="http://schemas.microsoft.com/office/drawing/2015/06/chart">
            <c:ext xmlns:c16="http://schemas.microsoft.com/office/drawing/2014/chart" uri="{C3380CC4-5D6E-409C-BE32-E72D297353CC}">
              <c16:uniqueId val="{00000000-135E-443B-B68C-5E6FFEBBE77E}"/>
            </c:ext>
          </c:extLst>
        </c:ser>
        <c:ser>
          <c:idx val="1"/>
          <c:order val="1"/>
          <c:tx>
            <c:strRef>
              <c:f>Sheet1!$C$1</c:f>
              <c:strCache>
                <c:ptCount val="1"/>
                <c:pt idx="0">
                  <c:v>Kelas Eksperimen </c:v>
                </c:pt>
              </c:strCache>
            </c:strRef>
          </c:tx>
          <c:invertIfNegative val="0"/>
          <c:cat>
            <c:numRef>
              <c:f>Sheet1!$A$2:$A$7</c:f>
              <c:numCache>
                <c:formatCode>General</c:formatCode>
                <c:ptCount val="6"/>
                <c:pt idx="0">
                  <c:v>1</c:v>
                </c:pt>
                <c:pt idx="1">
                  <c:v>8</c:v>
                </c:pt>
                <c:pt idx="2">
                  <c:v>11</c:v>
                </c:pt>
                <c:pt idx="3">
                  <c:v>13</c:v>
                </c:pt>
                <c:pt idx="4">
                  <c:v>19</c:v>
                </c:pt>
                <c:pt idx="5">
                  <c:v>20</c:v>
                </c:pt>
              </c:numCache>
            </c:numRef>
          </c:cat>
          <c:val>
            <c:numRef>
              <c:f>Sheet1!$C$2:$C$7</c:f>
              <c:numCache>
                <c:formatCode>General</c:formatCode>
                <c:ptCount val="6"/>
                <c:pt idx="0">
                  <c:v>68.900000000000006</c:v>
                </c:pt>
                <c:pt idx="1">
                  <c:v>68.900000000000006</c:v>
                </c:pt>
                <c:pt idx="2">
                  <c:v>88.6</c:v>
                </c:pt>
                <c:pt idx="3">
                  <c:v>91.5</c:v>
                </c:pt>
                <c:pt idx="4">
                  <c:v>56.3</c:v>
                </c:pt>
                <c:pt idx="5">
                  <c:v>88.6</c:v>
                </c:pt>
              </c:numCache>
            </c:numRef>
          </c:val>
          <c:extLst xmlns:c16r2="http://schemas.microsoft.com/office/drawing/2015/06/chart">
            <c:ext xmlns:c16="http://schemas.microsoft.com/office/drawing/2014/chart" uri="{C3380CC4-5D6E-409C-BE32-E72D297353CC}">
              <c16:uniqueId val="{00000001-135E-443B-B68C-5E6FFEBBE77E}"/>
            </c:ext>
          </c:extLst>
        </c:ser>
        <c:dLbls>
          <c:showLegendKey val="0"/>
          <c:showVal val="0"/>
          <c:showCatName val="0"/>
          <c:showSerName val="0"/>
          <c:showPercent val="0"/>
          <c:showBubbleSize val="0"/>
        </c:dLbls>
        <c:gapWidth val="150"/>
        <c:shape val="box"/>
        <c:axId val="319032688"/>
        <c:axId val="319030336"/>
        <c:axId val="0"/>
      </c:bar3DChart>
      <c:catAx>
        <c:axId val="319032688"/>
        <c:scaling>
          <c:orientation val="minMax"/>
        </c:scaling>
        <c:delete val="0"/>
        <c:axPos val="b"/>
        <c:numFmt formatCode="General" sourceLinked="1"/>
        <c:majorTickMark val="out"/>
        <c:minorTickMark val="none"/>
        <c:tickLblPos val="nextTo"/>
        <c:crossAx val="319030336"/>
        <c:crosses val="autoZero"/>
        <c:auto val="1"/>
        <c:lblAlgn val="ctr"/>
        <c:lblOffset val="100"/>
        <c:noMultiLvlLbl val="0"/>
      </c:catAx>
      <c:valAx>
        <c:axId val="319030336"/>
        <c:scaling>
          <c:orientation val="minMax"/>
        </c:scaling>
        <c:delete val="0"/>
        <c:axPos val="l"/>
        <c:majorGridlines/>
        <c:numFmt formatCode="General" sourceLinked="1"/>
        <c:majorTickMark val="out"/>
        <c:minorTickMark val="none"/>
        <c:tickLblPos val="nextTo"/>
        <c:crossAx val="319032688"/>
        <c:crosses val="autoZero"/>
        <c:crossBetween val="between"/>
      </c:valAx>
    </c:plotArea>
    <c:legend>
      <c:legendPos val="r"/>
      <c:overlay val="0"/>
    </c:legend>
    <c:plotVisOnly val="1"/>
    <c:dispBlanksAs val="gap"/>
    <c:showDLblsOverMax val="0"/>
  </c:chart>
  <c:txPr>
    <a:bodyPr/>
    <a:lstStyle/>
    <a:p>
      <a:pPr>
        <a:defRPr sz="800"/>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Kelas Kontrol</c:v>
                </c:pt>
              </c:strCache>
            </c:strRef>
          </c:tx>
          <c:invertIfNegative val="0"/>
          <c:cat>
            <c:numRef>
              <c:f>Sheet1!$A$2:$A$8</c:f>
              <c:numCache>
                <c:formatCode>General</c:formatCode>
                <c:ptCount val="7"/>
                <c:pt idx="0">
                  <c:v>2</c:v>
                </c:pt>
                <c:pt idx="1">
                  <c:v>6</c:v>
                </c:pt>
                <c:pt idx="2">
                  <c:v>10</c:v>
                </c:pt>
                <c:pt idx="3">
                  <c:v>14</c:v>
                </c:pt>
                <c:pt idx="4">
                  <c:v>16</c:v>
                </c:pt>
                <c:pt idx="5">
                  <c:v>17</c:v>
                </c:pt>
                <c:pt idx="6">
                  <c:v>18</c:v>
                </c:pt>
              </c:numCache>
            </c:numRef>
          </c:cat>
          <c:val>
            <c:numRef>
              <c:f>Sheet1!$B$2:$B$8</c:f>
              <c:numCache>
                <c:formatCode>General</c:formatCode>
                <c:ptCount val="7"/>
                <c:pt idx="0">
                  <c:v>91.7</c:v>
                </c:pt>
                <c:pt idx="1">
                  <c:v>68.900000000000006</c:v>
                </c:pt>
                <c:pt idx="2">
                  <c:v>62.3</c:v>
                </c:pt>
                <c:pt idx="3">
                  <c:v>88.6</c:v>
                </c:pt>
                <c:pt idx="4">
                  <c:v>75</c:v>
                </c:pt>
                <c:pt idx="5">
                  <c:v>75</c:v>
                </c:pt>
                <c:pt idx="6">
                  <c:v>91.5</c:v>
                </c:pt>
              </c:numCache>
            </c:numRef>
          </c:val>
          <c:extLst xmlns:c16r2="http://schemas.microsoft.com/office/drawing/2015/06/chart">
            <c:ext xmlns:c16="http://schemas.microsoft.com/office/drawing/2014/chart" uri="{C3380CC4-5D6E-409C-BE32-E72D297353CC}">
              <c16:uniqueId val="{00000000-876F-4CAA-9525-92746E1EA351}"/>
            </c:ext>
          </c:extLst>
        </c:ser>
        <c:ser>
          <c:idx val="1"/>
          <c:order val="1"/>
          <c:tx>
            <c:strRef>
              <c:f>Sheet1!$C$1</c:f>
              <c:strCache>
                <c:ptCount val="1"/>
                <c:pt idx="0">
                  <c:v>Kelas Eksperimen </c:v>
                </c:pt>
              </c:strCache>
            </c:strRef>
          </c:tx>
          <c:invertIfNegative val="0"/>
          <c:cat>
            <c:numRef>
              <c:f>Sheet1!$A$2:$A$8</c:f>
              <c:numCache>
                <c:formatCode>General</c:formatCode>
                <c:ptCount val="7"/>
                <c:pt idx="0">
                  <c:v>2</c:v>
                </c:pt>
                <c:pt idx="1">
                  <c:v>6</c:v>
                </c:pt>
                <c:pt idx="2">
                  <c:v>10</c:v>
                </c:pt>
                <c:pt idx="3">
                  <c:v>14</c:v>
                </c:pt>
                <c:pt idx="4">
                  <c:v>16</c:v>
                </c:pt>
                <c:pt idx="5">
                  <c:v>17</c:v>
                </c:pt>
                <c:pt idx="6">
                  <c:v>18</c:v>
                </c:pt>
              </c:numCache>
            </c:numRef>
          </c:cat>
          <c:val>
            <c:numRef>
              <c:f>Sheet1!$C$2:$C$8</c:f>
              <c:numCache>
                <c:formatCode>General</c:formatCode>
                <c:ptCount val="7"/>
                <c:pt idx="0">
                  <c:v>68.900000000000006</c:v>
                </c:pt>
                <c:pt idx="1">
                  <c:v>88.6</c:v>
                </c:pt>
                <c:pt idx="2">
                  <c:v>72.3</c:v>
                </c:pt>
                <c:pt idx="3">
                  <c:v>81.7</c:v>
                </c:pt>
                <c:pt idx="4">
                  <c:v>88.6</c:v>
                </c:pt>
                <c:pt idx="5">
                  <c:v>88.6</c:v>
                </c:pt>
                <c:pt idx="6">
                  <c:v>91.5</c:v>
                </c:pt>
              </c:numCache>
            </c:numRef>
          </c:val>
          <c:extLst xmlns:c16r2="http://schemas.microsoft.com/office/drawing/2015/06/chart">
            <c:ext xmlns:c16="http://schemas.microsoft.com/office/drawing/2014/chart" uri="{C3380CC4-5D6E-409C-BE32-E72D297353CC}">
              <c16:uniqueId val="{00000001-876F-4CAA-9525-92746E1EA351}"/>
            </c:ext>
          </c:extLst>
        </c:ser>
        <c:dLbls>
          <c:showLegendKey val="0"/>
          <c:showVal val="0"/>
          <c:showCatName val="0"/>
          <c:showSerName val="0"/>
          <c:showPercent val="0"/>
          <c:showBubbleSize val="0"/>
        </c:dLbls>
        <c:gapWidth val="150"/>
        <c:shape val="box"/>
        <c:axId val="319031904"/>
        <c:axId val="319031512"/>
        <c:axId val="0"/>
      </c:bar3DChart>
      <c:catAx>
        <c:axId val="319031904"/>
        <c:scaling>
          <c:orientation val="minMax"/>
        </c:scaling>
        <c:delete val="0"/>
        <c:axPos val="b"/>
        <c:numFmt formatCode="General" sourceLinked="1"/>
        <c:majorTickMark val="out"/>
        <c:minorTickMark val="none"/>
        <c:tickLblPos val="nextTo"/>
        <c:crossAx val="319031512"/>
        <c:crosses val="autoZero"/>
        <c:auto val="1"/>
        <c:lblAlgn val="ctr"/>
        <c:lblOffset val="100"/>
        <c:noMultiLvlLbl val="0"/>
      </c:catAx>
      <c:valAx>
        <c:axId val="319031512"/>
        <c:scaling>
          <c:orientation val="minMax"/>
        </c:scaling>
        <c:delete val="0"/>
        <c:axPos val="l"/>
        <c:majorGridlines/>
        <c:numFmt formatCode="General" sourceLinked="1"/>
        <c:majorTickMark val="out"/>
        <c:minorTickMark val="none"/>
        <c:tickLblPos val="nextTo"/>
        <c:crossAx val="319031904"/>
        <c:crosses val="autoZero"/>
        <c:crossBetween val="between"/>
      </c:valAx>
    </c:plotArea>
    <c:legend>
      <c:legendPos val="r"/>
      <c:overlay val="0"/>
    </c:legend>
    <c:plotVisOnly val="1"/>
    <c:dispBlanksAs val="gap"/>
    <c:showDLblsOverMax val="0"/>
  </c:chart>
  <c:txPr>
    <a:bodyPr/>
    <a:lstStyle/>
    <a:p>
      <a:pPr>
        <a:defRPr sz="800"/>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Wij17</b:Tag>
    <b:SourceType>JournalArticle</b:SourceType>
    <b:Guid>{2BC111ED-6CF3-4B5C-8E69-C24E2F42C809}</b:Guid>
    <b:Title>The Analysis of Teacher Candidates' Teaching Skill in Department of Biology Education, University of Borneo Tarakan, Through Pre-Service Teaching Activities</b:Title>
    <b:JournalName>Jurnal Pendidikan Biologi Indonesia</b:JournalName>
    <b:Year>2017</b:Year>
    <b:Pages>149</b:Pages>
    <b:Author>
      <b:Author>
        <b:NameList>
          <b:Person>
            <b:Last>Wijarini</b:Last>
            <b:First>F</b:First>
          </b:Person>
          <b:Person>
            <b:Last>Ilma</b:Last>
            <b:First>S</b:First>
          </b:Person>
        </b:NameList>
      </b:Author>
    </b:Author>
    <b:Volume>3</b:Volume>
    <b:Issue>2</b:Issue>
    <b:DOI>http://doi.org/10.22219/jpbi.v3i2.4311</b:DOI>
    <b:RefOrder>1</b:RefOrder>
  </b:Source>
  <b:Source>
    <b:Tag>Sis10</b:Tag>
    <b:SourceType>JournalArticle</b:SourceType>
    <b:Guid>{C2989FE8-492E-415D-83BE-BDB665BA6B29}</b:Guid>
    <b:Title>Tingkat Penguasaan Keterampilan Dasar Mengajar Mahasiswa Prodi Pendidikan Akuntansi Fakultas Ilmu Sosial dan Ekonomi Universitas Negeri Yogyakarta</b:Title>
    <b:JournalName>Pendidikan Akuntansi Indonesia</b:JournalName>
    <b:Year>2010</b:Year>
    <b:Pages>41-51</b:Pages>
    <b:Author>
      <b:Author>
        <b:NameList>
          <b:Person>
            <b:Last>Siswanto</b:Last>
            <b:First>S</b:First>
          </b:Person>
        </b:NameList>
      </b:Author>
    </b:Author>
    <b:Volume>8</b:Volume>
    <b:Issue>2</b:Issue>
    <b:DOI>http://doi.org/10.21831/jpai.v8i2.953</b:DOI>
    <b:RefOrder>7</b:RefOrder>
  </b:Source>
  <b:Source>
    <b:Tag>Kri18</b:Tag>
    <b:SourceType>JournalArticle</b:SourceType>
    <b:Guid>{3B72D999-18AF-41A8-84B3-39BFCEBA7641}</b:Guid>
    <b:Title>Keterampilan Dasar Mengajar dalam Pembelajaran Matematika di SMP</b:Title>
    <b:JournalName>Managemen Pendidikan</b:JournalName>
    <b:Year>2018</b:Year>
    <b:Pages>204-209</b:Pages>
    <b:Author>
      <b:Author>
        <b:NameList>
          <b:Person>
            <b:Last>Kristiana</b:Last>
            <b:First>D</b:First>
          </b:Person>
          <b:Person>
            <b:Last>Magister</b:Last>
            <b:First>D.</b:First>
            <b:Middle>A. M.</b:Middle>
          </b:Person>
        </b:NameList>
      </b:Author>
    </b:Author>
    <b:Volume>13</b:Volume>
    <b:Issue>2</b:Issue>
    <b:RefOrder>8</b:RefOrder>
  </b:Source>
  <b:Source>
    <b:Tag>Ant19</b:Tag>
    <b:SourceType>JournalArticle</b:SourceType>
    <b:Guid>{8CECC24D-ADFE-4244-B64B-B7E467B7C950}</b:Guid>
    <b:Title>Keterampilan mengajar Mahasiswa Calon Guru Biologi: Analisis Berbasis Gender</b:Title>
    <b:JournalName>Pendidikan Biologi</b:JournalName>
    <b:Year>2019</b:Year>
    <b:Author>
      <b:Author>
        <b:NameList>
          <b:Person>
            <b:Last>Antika</b:Last>
            <b:First>L.</b:First>
            <b:Middle>T</b:Middle>
          </b:Person>
          <b:Person>
            <b:Last>Haikal</b:Last>
            <b:First>M.</b:First>
          </b:Person>
        </b:NameList>
      </b:Author>
    </b:Author>
    <b:Volume>4</b:Volume>
    <b:Issue>2</b:Issue>
    <b:Pages>101-107</b:Pages>
    <b:RefOrder>9</b:RefOrder>
  </b:Source>
  <b:Source>
    <b:Tag>Agu17</b:Tag>
    <b:SourceType>JournalArticle</b:SourceType>
    <b:Guid>{3EC17293-76DC-4874-8DDD-38F7C3C17F5A}</b:Guid>
    <b:Author>
      <b:Author>
        <b:NameList>
          <b:Person>
            <b:Last>Agustina</b:Last>
            <b:First>P</b:First>
          </b:Person>
          <b:Person>
            <b:Last>Saputra</b:Last>
            <b:First>A</b:First>
          </b:Person>
        </b:NameList>
      </b:Author>
    </b:Author>
    <b:Title>Profil Keterampilan Dasar Mengajar Mahasiswa Calon Guru Biologi pada Mata Kuliah Microteaching</b:Title>
    <b:JournalName>Bioedukatika</b:JournalName>
    <b:Year>2017</b:Year>
    <b:Volume>5</b:Volume>
    <b:Issue>1</b:Issue>
    <b:RefOrder>10</b:RefOrder>
  </b:Source>
  <b:Source>
    <b:Tag>Ati13</b:Tag>
    <b:SourceType>JournalArticle</b:SourceType>
    <b:Guid>{E5F787B9-8EF4-4251-8FCA-75EA317BCECC}</b:Guid>
    <b:Title>Hubungan Antara Keterampilan Dasar Guru dalam Mengajar dengan Hasil Belajar PKn Siswa (Studi Korelasional di MAN 3 Jakarta Pusat)</b:Title>
    <b:JournalName>PKn UNJ Online</b:JournalName>
    <b:Year>2013</b:Year>
    <b:Author>
      <b:Author>
        <b:NameList>
          <b:Person>
            <b:Last>Atikah</b:Last>
            <b:First>N</b:First>
          </b:Person>
          <b:Person>
            <b:Last>Solihatin</b:Last>
            <b:First>E</b:First>
          </b:Person>
          <b:Person>
            <b:Last>Martono</b:Last>
            <b:First>A</b:First>
          </b:Person>
        </b:NameList>
      </b:Author>
    </b:Author>
    <b:RefOrder>11</b:RefOrder>
  </b:Source>
  <b:Source>
    <b:Tag>Apr14</b:Tag>
    <b:SourceType>JournalArticle</b:SourceType>
    <b:Guid>{F605AD34-29C3-4AE8-845C-C95F42E8FE49}</b:Guid>
    <b:Title>Pengembangan Instrumen Evaluasi Pembelajaran Microteaching Berbasis Perspektif Keterampilan Dasar Mengajar</b:Title>
    <b:JournalName>Bioedukatika</b:JournalName>
    <b:Year>2014</b:Year>
    <b:Pages>9</b:Pages>
    <b:Author>
      <b:Author>
        <b:NameList>
          <b:Person>
            <b:Last>Aprilia</b:Last>
            <b:First>N</b:First>
          </b:Person>
          <b:Person>
            <b:Last>Susilo</b:Last>
            <b:First>M.</b:First>
            <b:Middle>J.</b:Middle>
          </b:Person>
        </b:NameList>
      </b:Author>
    </b:Author>
    <b:Volume>2</b:Volume>
    <b:Issue>2</b:Issue>
    <b:DOI>http://doi.org/10.26555/bioedukatika.v2i2.4121</b:DOI>
    <b:RefOrder>12</b:RefOrder>
  </b:Source>
  <b:Source>
    <b:Tag>Asr15</b:Tag>
    <b:SourceType>Book</b:SourceType>
    <b:Guid>{DFBE0D2D-6258-4FF2-8F8D-95F5C91876E9}</b:Guid>
    <b:Title>Microteaching Edisi Kedua</b:Title>
    <b:Year>2015</b:Year>
    <b:Author>
      <b:Author>
        <b:NameList>
          <b:Person>
            <b:Last>Asril</b:Last>
            <b:First>Z</b:First>
          </b:Person>
        </b:NameList>
      </b:Author>
    </b:Author>
    <b:City>Jakarta</b:City>
    <b:Publisher>PT. Raja Grafindo Persada</b:Publisher>
    <b:RefOrder>13</b:RefOrder>
  </b:Source>
  <b:Source>
    <b:Tag>Ayd13</b:Tag>
    <b:SourceType>JournalArticle</b:SourceType>
    <b:Guid>{E056327C-A678-4AB8-9593-F730FCB519B2}</b:Guid>
    <b:Title>The Effect of Micro-Teaching Technique on Turkish Teacher Candidates' Perceptions ff Efficacy In Lesson Planning, Implementation, and Evaluation</b:Title>
    <b:Year>2013</b:Year>
    <b:Author>
      <b:Author>
        <b:NameList>
          <b:Person>
            <b:Last>Aydin</b:Last>
            <b:First>I.</b:First>
            <b:Middle>S</b:Middle>
          </b:Person>
        </b:NameList>
      </b:Author>
    </b:Author>
    <b:Volume>12</b:Volume>
    <b:JournalName>Electronic Journal of Social Education</b:JournalName>
    <b:Issue>43</b:Issue>
    <b:RefOrder>14</b:RefOrder>
  </b:Source>
  <b:Source>
    <b:Tag>Luz15</b:Tag>
    <b:SourceType>JournalArticle</b:SourceType>
    <b:Guid>{341E90B2-0F01-4975-8E86-4CE9612B432D}</b:Guid>
    <b:Title>Profil Tingkat Penguasaan Keterampilan Dasar Mengajar Mahasiswa Calon Guru Biologi</b:Title>
    <b:JournalName>Jurnal Pengajaran Matematika dan Ilmu Pengetahuan Alam</b:JournalName>
    <b:Year>2015</b:Year>
    <b:Pages>88</b:Pages>
    <b:Author>
      <b:Author>
        <b:NameList>
          <b:Person>
            <b:Last>Luzywati</b:Last>
            <b:First>L</b:First>
          </b:Person>
        </b:NameList>
      </b:Author>
    </b:Author>
    <b:Volume>20</b:Volume>
    <b:Issue>1</b:Issue>
    <b:DOI>http://doi.org/10.18269/jpmipa.v20i1.568</b:DOI>
    <b:RefOrder>15</b:RefOrder>
  </b:Source>
  <b:Source>
    <b:Tag>Mul14</b:Tag>
    <b:SourceType>JournalArticle</b:SourceType>
    <b:Guid>{03288BF0-0CBC-497F-B4AE-CD563400B7C2}</b:Guid>
    <b:Title>Analisis Keterampilan Dasar Mengajar Mahasiswa Calon Guru Kimia (Studi Pada Praktik Pengalaman Lapangan Mahasiswa Tadris Kimia)</b:Title>
    <b:JournalName>Jurnal Phenomenon</b:JournalName>
    <b:Year>2014</b:Year>
    <b:Pages>79-90</b:Pages>
    <b:Author>
      <b:Author>
        <b:NameList>
          <b:Person>
            <b:Last>Mulyatun</b:Last>
          </b:Person>
        </b:NameList>
      </b:Author>
    </b:Author>
    <b:Volume>4</b:Volume>
    <b:Issue>1</b:Issue>
    <b:RefOrder>16</b:RefOrder>
  </b:Source>
  <b:Source>
    <b:Tag>Juh17</b:Tag>
    <b:SourceType>JournalArticle</b:SourceType>
    <b:Guid>{8E746DE4-340E-421E-B935-310BA112B381}</b:Guid>
    <b:Title>optimalisasi Diskusi Kelas Melalui Peer Assessment dan Self Assessment Untuk Menilai Kemampuan Komunikasi Lisan Mahasiswa Calon Guru Biologi</b:Title>
    <b:JournalName>JPMIPA</b:JournalName>
    <b:Year>2017</b:Year>
    <b:Pages>1-9</b:Pages>
    <b:Author>
      <b:Author>
        <b:NameList>
          <b:Person>
            <b:Last>Juhanda</b:Last>
            <b:First>A</b:First>
          </b:Person>
        </b:NameList>
      </b:Author>
    </b:Author>
    <b:Volume>8</b:Volume>
    <b:DOI>10.26418/jpmipa.v9i2.25832</b:DOI>
    <b:RefOrder>17</b:RefOrder>
  </b:Source>
  <b:Source>
    <b:Tag>Mus14</b:Tag>
    <b:SourceType>JournalArticle</b:SourceType>
    <b:Guid>{0DD6ACF4-2CAF-4FF7-83B1-329EA8A8FE54}</b:Guid>
    <b:Title>Pengembangan Model Assessment Afektif Berbasis Self Assessment dan Peer Assessment di SMA Negeri 1 Kebomas</b:Title>
    <b:JournalName>Jurnal Kebijakan dan Pengembangan Pendidikan</b:JournalName>
    <b:Year>2014</b:Year>
    <b:Pages>145</b:Pages>
    <b:Author>
      <b:Author>
        <b:NameList>
          <b:Person>
            <b:Last>Muslich</b:Last>
            <b:First>M</b:First>
          </b:Person>
        </b:NameList>
      </b:Author>
    </b:Author>
    <b:Volume>2</b:Volume>
    <b:Issue>2</b:Issue>
    <b:URL>http://ejournal.umm.ac.id/index.php/jmkpp/article/view/1912/2017</b:URL>
    <b:RefOrder>6</b:RefOrder>
  </b:Source>
  <b:Source>
    <b:Tag>Sau17</b:Tag>
    <b:SourceType>JournalArticle</b:SourceType>
    <b:Guid>{63C71EB6-3FBE-4568-9953-70653A44D472}</b:Guid>
    <b:Title>Pengembangan Instrumen Penilaian untuk Kerja pada Presentasi Tugas dengan Teknik Peer Assessment</b:Title>
    <b:JournalName>Chemistry in Education</b:JournalName>
    <b:Year>2017</b:Year>
    <b:Pages>22-28</b:Pages>
    <b:Author>
      <b:Author>
        <b:NameList>
          <b:Person>
            <b:Last>Sauma</b:Last>
            <b:First>R.</b:First>
            <b:Middle>S. S.</b:Middle>
          </b:Person>
          <b:Person>
            <b:Last>Susilaningsih</b:Last>
            <b:First>E.</b:First>
          </b:Person>
          <b:Person>
            <b:Last>Haryani</b:Last>
            <b:First>S</b:First>
          </b:Person>
        </b:NameList>
      </b:Author>
    </b:Author>
    <b:Volume>6</b:Volume>
    <b:Issue>2</b:Issue>
    <b:RefOrder>18</b:RefOrder>
  </b:Source>
  <b:Source>
    <b:Tag>Hak20</b:Tag>
    <b:SourceType>JournalArticle</b:SourceType>
    <b:Guid>{44E3D285-D09E-42F5-B0CE-FA5AD7F7D6D6}</b:Guid>
    <b:Title>Analisis keterampilan dasar mengajar mahasiswa tadris biologi</b:Title>
    <b:JournalName>Jurnal Pendidikan Biologi</b:JournalName>
    <b:Year>2020</b:Year>
    <b:Pages>56-63</b:Pages>
    <b:Author>
      <b:Author>
        <b:NameList>
          <b:Person>
            <b:Last>Hakim</b:Last>
            <b:First>N</b:First>
          </b:Person>
          <b:Person>
            <b:Last>Yudiyanto</b:Last>
            <b:First>Y</b:First>
          </b:Person>
          <b:Person>
            <b:Last>Hakiki</b:Last>
            <b:First>P.</b:First>
            <b:Middle>R. L</b:Middle>
          </b:Person>
          <b:Person>
            <b:Last>Soleha</b:Last>
            <b:First>S</b:First>
          </b:Person>
        </b:NameList>
      </b:Author>
    </b:Author>
    <b:Volume>5</b:Volume>
    <b:Issue>1</b:Issue>
    <b:DOI>10.31932/jpbio.v5i1.576</b:DOI>
    <b:RefOrder>5</b:RefOrder>
  </b:Source>
  <b:Source>
    <b:Tag>Agu171</b:Tag>
    <b:SourceType>JournalArticle</b:SourceType>
    <b:Guid>{6A509ADC-F2F5-43FA-8782-642B6ECA0BCC}</b:Guid>
    <b:Title>Profil Keterampilan Dasar Mengajar Mahasiswa Calon Guru Biologi pada Matakuliah Microteaching</b:Title>
    <b:JournalName>Jurnal Bioedukatika</b:JournalName>
    <b:Year>2017</b:Year>
    <b:Pages>18</b:Pages>
    <b:Author>
      <b:Author>
        <b:NameList>
          <b:Person>
            <b:Last>Agustina</b:Last>
            <b:First>P</b:First>
          </b:Person>
          <b:Person>
            <b:Last>Saputra</b:Last>
            <b:First>A</b:First>
          </b:Person>
        </b:NameList>
      </b:Author>
    </b:Author>
    <b:Volume>5</b:Volume>
    <b:Issue>1</b:Issue>
    <b:DOI>https://doi.org/10.26555/bioedukatika.v5i1.5670</b:DOI>
    <b:RefOrder>3</b:RefOrder>
  </b:Source>
  <b:Source>
    <b:Tag>Yua19</b:Tag>
    <b:SourceType>JournalArticle</b:SourceType>
    <b:Guid>{3639896E-A0A6-45A7-834F-FE25508BC0A3}</b:Guid>
    <b:Title>Tingkat Keterampilan Dasar Mengajar Calon Guru Sekolah Dasar pada Perkuliahan Mikroteaching [Level of Basic Skills for Teaching Prospective Primary School Teachers at Mikroteaching Lectures]</b:Title>
    <b:JournalName>PEDAGOGIA Jurnal Pendidikan</b:JournalName>
    <b:Year>2019</b:Year>
    <b:Pages>69</b:Pages>
    <b:Author>
      <b:Author>
        <b:NameList>
          <b:Person>
            <b:Last>Yuanita</b:Last>
            <b:First>Y</b:First>
          </b:Person>
        </b:NameList>
      </b:Author>
    </b:Author>
    <b:Volume>8</b:Volume>
    <b:Issue>1</b:Issue>
    <b:DOI>https://doi.org/10.21070/pedagogia.v8i1.1952</b:DOI>
    <b:RefOrder>19</b:RefOrder>
  </b:Source>
  <b:Source>
    <b:Tag>Ain19</b:Tag>
    <b:SourceType>JournalArticle</b:SourceType>
    <b:Guid>{80579AB2-4917-4924-ACD9-CF887035EC13}</b:Guid>
    <b:Title>Pemberian Penguatan (Reinforcement) Verbal dan Nonverbal Guru dalam Pembelajaran Bahasa Indonesia di Kelas Viii MTsN Seririt</b:Title>
    <b:JournalName>Jurnal Pendidikan Bahasa dan Sastra Indonesia Undiksha</b:JournalName>
    <b:Year>2019</b:Year>
    <b:Pages>23-32</b:Pages>
    <b:Author>
      <b:Author>
        <b:NameList>
          <b:Person>
            <b:Last>Aini</b:Last>
            <b:First>H</b:First>
          </b:Person>
          <b:Person>
            <b:Last>Suandi</b:Last>
            <b:First>N</b:First>
          </b:Person>
          <b:Person>
            <b:Last>Nurjaya</b:Last>
            <b:First>G</b:First>
          </b:Person>
        </b:NameList>
      </b:Author>
    </b:Author>
    <b:Volume>8</b:Volume>
    <b:Issue>1</b:Issue>
    <b:DOI>https://doi.org/10.23887/jjpbs.v8i1.20246</b:DOI>
    <b:RefOrder>4</b:RefOrder>
  </b:Source>
  <b:Source>
    <b:Tag>Nur181</b:Tag>
    <b:SourceType>JournalArticle</b:SourceType>
    <b:Guid>{10E8341B-9EA8-4147-B4D8-93490AD33254}</b:Guid>
    <b:Title>Analisis Keterampilan Dasar Mengajar Guru Dalam Perspektif Guru Pamong Pada Mahasiswa Prodi PGMI Fakultas Ilmu Tarbiyah dan Keguruan UIN Raden Fatah Palembang</b:Title>
    <b:JournalName>JIP: Jurnal Ilmiah PGMI</b:JournalName>
    <b:Year>2018</b:Year>
    <b:Pages>28-40</b:Pages>
    <b:Author>
      <b:Author>
        <b:NameList>
          <b:Person>
            <b:Last>Nurlaili</b:Last>
            <b:First>N</b:First>
          </b:Person>
        </b:NameList>
      </b:Author>
    </b:Author>
    <b:Volume>4</b:Volume>
    <b:Issue>1</b:Issue>
    <b:DOI>http://doi.org.10.19109/jip.v4i1.2270</b:DOI>
    <b:RefOrder>2</b:RefOrder>
  </b:Source>
</b:Sources>
</file>

<file path=customXml/itemProps1.xml><?xml version="1.0" encoding="utf-8"?>
<ds:datastoreItem xmlns:ds="http://schemas.openxmlformats.org/officeDocument/2006/customXml" ds:itemID="{B159E3AB-7917-469E-B4EA-B07F36F4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11</Pages>
  <Words>10703</Words>
  <Characters>61010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Hp Pavilion</cp:lastModifiedBy>
  <cp:revision>155</cp:revision>
  <cp:lastPrinted>2022-06-01T00:24:00Z</cp:lastPrinted>
  <dcterms:created xsi:type="dcterms:W3CDTF">2021-06-24T02:27:00Z</dcterms:created>
  <dcterms:modified xsi:type="dcterms:W3CDTF">2022-06-01T05:09:00Z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LaTeX with hyperref package</vt:lpwstr>
  </property>
  <property fmtid="{D5CDD505-2E9C-101B-9397-08002B2CF9AE}" pid="4" name="LastSaved">
    <vt:filetime>2021-01-13T00:00:00Z</vt:filetime>
  </property>
</Properties>
</file>